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AA4E7" w14:textId="77777777" w:rsidR="00F7677A" w:rsidRDefault="00F7677A">
      <w:pPr>
        <w:widowControl w:val="0"/>
        <w:spacing w:line="240" w:lineRule="auto"/>
        <w:rPr>
          <w:sz w:val="2"/>
          <w:szCs w:val="2"/>
        </w:rPr>
      </w:pPr>
    </w:p>
    <w:p w14:paraId="63C500D1" w14:textId="77777777" w:rsidR="00F7677A" w:rsidRDefault="00F7677A">
      <w:pPr>
        <w:rPr>
          <w:sz w:val="4"/>
          <w:szCs w:val="4"/>
        </w:rPr>
      </w:pPr>
    </w:p>
    <w:tbl>
      <w:tblPr>
        <w:tblStyle w:val="a"/>
        <w:tblW w:w="1015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4950"/>
        <w:gridCol w:w="1545"/>
        <w:gridCol w:w="1515"/>
      </w:tblGrid>
      <w:tr w:rsidR="00F7677A" w14:paraId="50CE9E28" w14:textId="77777777">
        <w:trPr>
          <w:trHeight w:hRule="exact" w:val="15"/>
          <w:jc w:val="center"/>
        </w:trPr>
        <w:tc>
          <w:tcPr>
            <w:tcW w:w="10155" w:type="dxa"/>
            <w:gridSpan w:val="4"/>
            <w:shd w:val="clear" w:color="auto" w:fill="CC0000"/>
            <w:tcMar>
              <w:top w:w="21" w:type="dxa"/>
              <w:left w:w="21" w:type="dxa"/>
              <w:bottom w:w="21" w:type="dxa"/>
              <w:right w:w="21" w:type="dxa"/>
            </w:tcMar>
            <w:vAlign w:val="center"/>
          </w:tcPr>
          <w:p w14:paraId="17BD3608" w14:textId="77777777" w:rsidR="00F7677A" w:rsidRDefault="00C30AF3">
            <w:pPr>
              <w:widowControl w:val="0"/>
              <w:spacing w:line="240" w:lineRule="auto"/>
              <w:jc w:val="center"/>
              <w:rPr>
                <w:b/>
                <w:bCs/>
                <w:color w:val="FFFFFF"/>
                <w:sz w:val="24"/>
                <w:szCs w:val="24"/>
              </w:rPr>
            </w:pPr>
            <w:r>
              <w:rPr>
                <w:b/>
                <w:bCs/>
                <w:color w:val="FFFFFF"/>
                <w:sz w:val="24"/>
                <w:szCs w:val="24"/>
              </w:rPr>
              <w:t>Engineering Bulletin</w:t>
            </w:r>
          </w:p>
        </w:tc>
      </w:tr>
      <w:tr w:rsidR="00F7677A" w14:paraId="059337A5" w14:textId="77777777">
        <w:trPr>
          <w:trHeight w:val="14"/>
          <w:jc w:val="center"/>
        </w:trPr>
        <w:tc>
          <w:tcPr>
            <w:tcW w:w="7095" w:type="dxa"/>
            <w:gridSpan w:val="2"/>
            <w:vMerge w:val="restart"/>
            <w:tcMar>
              <w:top w:w="21" w:type="dxa"/>
              <w:left w:w="21" w:type="dxa"/>
              <w:bottom w:w="21" w:type="dxa"/>
              <w:right w:w="21" w:type="dxa"/>
            </w:tcMar>
            <w:vAlign w:val="center"/>
          </w:tcPr>
          <w:p w14:paraId="219648CA" w14:textId="77777777" w:rsidR="00F7677A" w:rsidRDefault="00C30AF3">
            <w:pPr>
              <w:spacing w:line="240" w:lineRule="auto"/>
              <w:ind w:left="180" w:right="105"/>
            </w:pPr>
            <w:r>
              <w:rPr>
                <w:b/>
                <w:bCs/>
                <w:sz w:val="26"/>
                <w:szCs w:val="26"/>
              </w:rPr>
              <w:t>DC-EB-0593 - Foxbat 2.x-2N MV Load Bank Cut-In</w:t>
            </w:r>
          </w:p>
        </w:tc>
        <w:tc>
          <w:tcPr>
            <w:tcW w:w="1545" w:type="dxa"/>
            <w:shd w:val="clear" w:color="auto" w:fill="666666"/>
            <w:tcMar>
              <w:top w:w="21" w:type="dxa"/>
              <w:left w:w="21" w:type="dxa"/>
              <w:bottom w:w="21" w:type="dxa"/>
              <w:right w:w="21" w:type="dxa"/>
            </w:tcMar>
            <w:vAlign w:val="center"/>
          </w:tcPr>
          <w:p w14:paraId="1D732236" w14:textId="77777777" w:rsidR="00F7677A" w:rsidRDefault="00C30AF3">
            <w:pPr>
              <w:widowControl w:val="0"/>
              <w:spacing w:line="240" w:lineRule="auto"/>
              <w:ind w:left="90"/>
              <w:rPr>
                <w:b/>
                <w:bCs/>
                <w:color w:val="FFFFFF"/>
                <w:sz w:val="20"/>
                <w:szCs w:val="20"/>
              </w:rPr>
            </w:pPr>
            <w:r>
              <w:rPr>
                <w:b/>
                <w:bCs/>
                <w:color w:val="FFFFFF"/>
                <w:sz w:val="20"/>
                <w:szCs w:val="20"/>
              </w:rPr>
              <w:t>Sub Type</w:t>
            </w:r>
          </w:p>
        </w:tc>
        <w:tc>
          <w:tcPr>
            <w:tcW w:w="1515" w:type="dxa"/>
            <w:tcMar>
              <w:top w:w="21" w:type="dxa"/>
              <w:left w:w="21" w:type="dxa"/>
              <w:bottom w:w="21" w:type="dxa"/>
              <w:right w:w="21" w:type="dxa"/>
            </w:tcMar>
            <w:vAlign w:val="center"/>
          </w:tcPr>
          <w:p w14:paraId="64F42744" w14:textId="77777777" w:rsidR="00F7677A" w:rsidRDefault="00C30AF3">
            <w:pPr>
              <w:widowControl w:val="0"/>
              <w:spacing w:line="240" w:lineRule="auto"/>
              <w:ind w:left="90"/>
              <w:jc w:val="center"/>
              <w:rPr>
                <w:b/>
                <w:bCs/>
                <w:sz w:val="20"/>
                <w:szCs w:val="20"/>
              </w:rPr>
            </w:pPr>
            <w:r>
              <w:rPr>
                <w:b/>
                <w:bCs/>
                <w:sz w:val="20"/>
                <w:szCs w:val="20"/>
              </w:rPr>
              <w:t>CAB</w:t>
            </w:r>
          </w:p>
        </w:tc>
      </w:tr>
      <w:tr w:rsidR="00F7677A" w14:paraId="20886062" w14:textId="77777777">
        <w:trPr>
          <w:jc w:val="center"/>
        </w:trPr>
        <w:tc>
          <w:tcPr>
            <w:tcW w:w="7095" w:type="dxa"/>
            <w:gridSpan w:val="2"/>
            <w:vMerge/>
            <w:tcMar>
              <w:top w:w="21" w:type="dxa"/>
              <w:left w:w="21" w:type="dxa"/>
              <w:bottom w:w="21" w:type="dxa"/>
              <w:right w:w="21" w:type="dxa"/>
            </w:tcMar>
            <w:vAlign w:val="center"/>
          </w:tcPr>
          <w:p w14:paraId="7BCA638B" w14:textId="77777777" w:rsidR="00F7677A" w:rsidRDefault="00F7677A">
            <w:pPr>
              <w:widowControl w:val="0"/>
              <w:spacing w:line="240" w:lineRule="auto"/>
            </w:pPr>
          </w:p>
        </w:tc>
        <w:tc>
          <w:tcPr>
            <w:tcW w:w="1545" w:type="dxa"/>
            <w:shd w:val="clear" w:color="auto" w:fill="666666"/>
            <w:tcMar>
              <w:top w:w="21" w:type="dxa"/>
              <w:left w:w="21" w:type="dxa"/>
              <w:bottom w:w="21" w:type="dxa"/>
              <w:right w:w="21" w:type="dxa"/>
            </w:tcMar>
            <w:vAlign w:val="center"/>
          </w:tcPr>
          <w:p w14:paraId="1E59CAF4" w14:textId="77777777" w:rsidR="00F7677A" w:rsidRDefault="00C30AF3">
            <w:pPr>
              <w:widowControl w:val="0"/>
              <w:spacing w:line="240" w:lineRule="auto"/>
              <w:ind w:left="90"/>
              <w:rPr>
                <w:b/>
                <w:bCs/>
                <w:color w:val="FFFFFF"/>
                <w:sz w:val="20"/>
                <w:szCs w:val="20"/>
              </w:rPr>
            </w:pPr>
            <w:r>
              <w:rPr>
                <w:b/>
                <w:bCs/>
                <w:color w:val="FFFFFF"/>
                <w:sz w:val="20"/>
                <w:szCs w:val="20"/>
              </w:rPr>
              <w:t>Date</w:t>
            </w:r>
          </w:p>
        </w:tc>
        <w:tc>
          <w:tcPr>
            <w:tcW w:w="1515" w:type="dxa"/>
            <w:tcMar>
              <w:top w:w="21" w:type="dxa"/>
              <w:left w:w="21" w:type="dxa"/>
              <w:bottom w:w="21" w:type="dxa"/>
              <w:right w:w="21" w:type="dxa"/>
            </w:tcMar>
            <w:vAlign w:val="center"/>
          </w:tcPr>
          <w:p w14:paraId="75CBA510" w14:textId="77777777" w:rsidR="00F7677A" w:rsidRDefault="00C30AF3">
            <w:pPr>
              <w:widowControl w:val="0"/>
              <w:spacing w:line="240" w:lineRule="auto"/>
              <w:ind w:left="90"/>
              <w:rPr>
                <w:sz w:val="20"/>
                <w:szCs w:val="20"/>
              </w:rPr>
            </w:pPr>
            <w:r>
              <w:rPr>
                <w:sz w:val="20"/>
                <w:szCs w:val="20"/>
              </w:rPr>
              <w:t>Feb 10, 2026</w:t>
            </w:r>
          </w:p>
        </w:tc>
      </w:tr>
      <w:tr w:rsidR="00F7677A" w14:paraId="09AF1E17" w14:textId="77777777">
        <w:trPr>
          <w:jc w:val="center"/>
        </w:trPr>
        <w:tc>
          <w:tcPr>
            <w:tcW w:w="7095" w:type="dxa"/>
            <w:gridSpan w:val="2"/>
            <w:vMerge/>
            <w:tcMar>
              <w:top w:w="21" w:type="dxa"/>
              <w:left w:w="21" w:type="dxa"/>
              <w:bottom w:w="21" w:type="dxa"/>
              <w:right w:w="21" w:type="dxa"/>
            </w:tcMar>
            <w:vAlign w:val="center"/>
          </w:tcPr>
          <w:p w14:paraId="2AE655F6" w14:textId="77777777" w:rsidR="00F7677A" w:rsidRDefault="00F7677A">
            <w:pPr>
              <w:widowControl w:val="0"/>
              <w:spacing w:line="240" w:lineRule="auto"/>
            </w:pPr>
          </w:p>
        </w:tc>
        <w:tc>
          <w:tcPr>
            <w:tcW w:w="1545" w:type="dxa"/>
            <w:shd w:val="clear" w:color="auto" w:fill="666666"/>
            <w:tcMar>
              <w:top w:w="21" w:type="dxa"/>
              <w:left w:w="21" w:type="dxa"/>
              <w:bottom w:w="21" w:type="dxa"/>
              <w:right w:w="21" w:type="dxa"/>
            </w:tcMar>
            <w:vAlign w:val="center"/>
          </w:tcPr>
          <w:p w14:paraId="617C8758" w14:textId="77777777" w:rsidR="00F7677A" w:rsidRDefault="00C30AF3">
            <w:pPr>
              <w:widowControl w:val="0"/>
              <w:spacing w:line="240" w:lineRule="auto"/>
              <w:ind w:left="90"/>
              <w:rPr>
                <w:b/>
                <w:bCs/>
                <w:color w:val="FFFFFF"/>
                <w:sz w:val="20"/>
                <w:szCs w:val="20"/>
              </w:rPr>
            </w:pPr>
            <w:r>
              <w:rPr>
                <w:b/>
                <w:bCs/>
                <w:color w:val="FFFFFF"/>
                <w:sz w:val="20"/>
                <w:szCs w:val="20"/>
              </w:rPr>
              <w:t>ECM Bug</w:t>
            </w:r>
          </w:p>
        </w:tc>
        <w:tc>
          <w:tcPr>
            <w:tcW w:w="1515" w:type="dxa"/>
            <w:tcMar>
              <w:top w:w="21" w:type="dxa"/>
              <w:left w:w="21" w:type="dxa"/>
              <w:bottom w:w="21" w:type="dxa"/>
              <w:right w:w="21" w:type="dxa"/>
            </w:tcMar>
            <w:vAlign w:val="center"/>
          </w:tcPr>
          <w:p w14:paraId="01613807" w14:textId="77777777" w:rsidR="00F7677A" w:rsidRDefault="00C30AF3">
            <w:pPr>
              <w:widowControl w:val="0"/>
              <w:spacing w:line="240" w:lineRule="auto"/>
              <w:ind w:left="90"/>
              <w:rPr>
                <w:sz w:val="20"/>
                <w:szCs w:val="20"/>
              </w:rPr>
            </w:pPr>
            <w:hyperlink r:id="rId7">
              <w:r>
                <w:rPr>
                  <w:color w:val="1155CC"/>
                  <w:sz w:val="20"/>
                  <w:szCs w:val="20"/>
                  <w:u w:val="single"/>
                </w:rPr>
                <w:t>b/468311552</w:t>
              </w:r>
            </w:hyperlink>
            <w:r>
              <w:rPr>
                <w:sz w:val="20"/>
                <w:szCs w:val="20"/>
              </w:rPr>
              <w:t xml:space="preserve"> </w:t>
            </w:r>
          </w:p>
        </w:tc>
      </w:tr>
      <w:tr w:rsidR="00F7677A" w14:paraId="665A3845" w14:textId="77777777">
        <w:trPr>
          <w:jc w:val="center"/>
        </w:trPr>
        <w:tc>
          <w:tcPr>
            <w:tcW w:w="2145" w:type="dxa"/>
            <w:shd w:val="clear" w:color="auto" w:fill="666666"/>
            <w:tcMar>
              <w:top w:w="21" w:type="dxa"/>
              <w:left w:w="21" w:type="dxa"/>
              <w:bottom w:w="21" w:type="dxa"/>
              <w:right w:w="21" w:type="dxa"/>
            </w:tcMar>
            <w:vAlign w:val="center"/>
          </w:tcPr>
          <w:p w14:paraId="1E221F04" w14:textId="77777777" w:rsidR="00F7677A" w:rsidRDefault="00C30AF3">
            <w:pPr>
              <w:widowControl w:val="0"/>
              <w:spacing w:line="240" w:lineRule="auto"/>
              <w:ind w:left="90"/>
              <w:rPr>
                <w:b/>
                <w:bCs/>
                <w:color w:val="FFFFFF"/>
                <w:sz w:val="20"/>
                <w:szCs w:val="20"/>
              </w:rPr>
            </w:pPr>
            <w:r>
              <w:rPr>
                <w:b/>
                <w:bCs/>
                <w:color w:val="FFFFFF"/>
                <w:sz w:val="20"/>
                <w:szCs w:val="20"/>
              </w:rPr>
              <w:t>Author</w:t>
            </w:r>
          </w:p>
        </w:tc>
        <w:tc>
          <w:tcPr>
            <w:tcW w:w="8010" w:type="dxa"/>
            <w:gridSpan w:val="3"/>
            <w:tcMar>
              <w:top w:w="21" w:type="dxa"/>
              <w:left w:w="21" w:type="dxa"/>
              <w:bottom w:w="21" w:type="dxa"/>
              <w:right w:w="21" w:type="dxa"/>
            </w:tcMar>
            <w:vAlign w:val="center"/>
          </w:tcPr>
          <w:p w14:paraId="1E0CA672" w14:textId="77777777" w:rsidR="00F7677A" w:rsidRDefault="00C30AF3">
            <w:pPr>
              <w:widowControl w:val="0"/>
              <w:spacing w:line="240" w:lineRule="auto"/>
              <w:ind w:left="90"/>
              <w:rPr>
                <w:sz w:val="20"/>
                <w:szCs w:val="20"/>
              </w:rPr>
            </w:pPr>
            <w:proofErr w:type="spellStart"/>
            <w:r>
              <w:rPr>
                <w:sz w:val="20"/>
                <w:szCs w:val="20"/>
              </w:rPr>
              <w:t>apoletto</w:t>
            </w:r>
            <w:proofErr w:type="spellEnd"/>
            <w:r>
              <w:rPr>
                <w:sz w:val="20"/>
                <w:szCs w:val="20"/>
              </w:rPr>
              <w:t xml:space="preserve">@, </w:t>
            </w:r>
            <w:proofErr w:type="spellStart"/>
            <w:r>
              <w:rPr>
                <w:sz w:val="20"/>
                <w:szCs w:val="20"/>
              </w:rPr>
              <w:t>adamhorton</w:t>
            </w:r>
            <w:proofErr w:type="spellEnd"/>
            <w:r>
              <w:rPr>
                <w:sz w:val="20"/>
                <w:szCs w:val="20"/>
              </w:rPr>
              <w:t>@</w:t>
            </w:r>
          </w:p>
        </w:tc>
      </w:tr>
      <w:tr w:rsidR="00F7677A" w14:paraId="76D9DCCC" w14:textId="77777777">
        <w:trPr>
          <w:jc w:val="center"/>
        </w:trPr>
        <w:tc>
          <w:tcPr>
            <w:tcW w:w="2145" w:type="dxa"/>
            <w:shd w:val="clear" w:color="auto" w:fill="666666"/>
            <w:tcMar>
              <w:top w:w="21" w:type="dxa"/>
              <w:left w:w="21" w:type="dxa"/>
              <w:bottom w:w="21" w:type="dxa"/>
              <w:right w:w="21" w:type="dxa"/>
            </w:tcMar>
            <w:vAlign w:val="center"/>
          </w:tcPr>
          <w:p w14:paraId="2E2D90E3" w14:textId="77777777" w:rsidR="00F7677A" w:rsidRDefault="00C30AF3">
            <w:pPr>
              <w:widowControl w:val="0"/>
              <w:spacing w:line="240" w:lineRule="auto"/>
              <w:ind w:left="90"/>
              <w:rPr>
                <w:b/>
                <w:bCs/>
                <w:color w:val="FFFFFF"/>
                <w:sz w:val="20"/>
                <w:szCs w:val="20"/>
              </w:rPr>
            </w:pPr>
            <w:r>
              <w:rPr>
                <w:b/>
                <w:bCs/>
                <w:color w:val="FFFFFF"/>
                <w:sz w:val="20"/>
                <w:szCs w:val="20"/>
              </w:rPr>
              <w:t>Region</w:t>
            </w:r>
          </w:p>
        </w:tc>
        <w:tc>
          <w:tcPr>
            <w:tcW w:w="4950" w:type="dxa"/>
            <w:tcMar>
              <w:top w:w="21" w:type="dxa"/>
              <w:left w:w="21" w:type="dxa"/>
              <w:bottom w:w="21" w:type="dxa"/>
              <w:right w:w="21" w:type="dxa"/>
            </w:tcMar>
            <w:vAlign w:val="center"/>
          </w:tcPr>
          <w:p w14:paraId="251C2025" w14:textId="77777777" w:rsidR="00F7677A" w:rsidRDefault="00C30AF3">
            <w:pPr>
              <w:widowControl w:val="0"/>
              <w:spacing w:line="240" w:lineRule="auto"/>
              <w:ind w:left="90"/>
              <w:rPr>
                <w:sz w:val="20"/>
                <w:szCs w:val="20"/>
              </w:rPr>
            </w:pPr>
            <w:r>
              <w:rPr>
                <w:sz w:val="20"/>
                <w:szCs w:val="20"/>
              </w:rPr>
              <w:t>North America</w:t>
            </w:r>
          </w:p>
        </w:tc>
        <w:tc>
          <w:tcPr>
            <w:tcW w:w="1545" w:type="dxa"/>
            <w:shd w:val="clear" w:color="auto" w:fill="666666"/>
            <w:tcMar>
              <w:top w:w="21" w:type="dxa"/>
              <w:left w:w="21" w:type="dxa"/>
              <w:bottom w:w="21" w:type="dxa"/>
              <w:right w:w="21" w:type="dxa"/>
            </w:tcMar>
            <w:vAlign w:val="center"/>
          </w:tcPr>
          <w:p w14:paraId="4309F073" w14:textId="77777777" w:rsidR="00F7677A" w:rsidRDefault="00C30AF3">
            <w:pPr>
              <w:widowControl w:val="0"/>
              <w:spacing w:line="240" w:lineRule="auto"/>
              <w:ind w:left="90"/>
              <w:rPr>
                <w:b/>
                <w:bCs/>
                <w:color w:val="FFFFFF"/>
                <w:sz w:val="20"/>
                <w:szCs w:val="20"/>
              </w:rPr>
            </w:pPr>
            <w:r>
              <w:rPr>
                <w:b/>
                <w:bCs/>
                <w:color w:val="FFFFFF"/>
                <w:sz w:val="20"/>
                <w:szCs w:val="20"/>
              </w:rPr>
              <w:t>Cost Bug</w:t>
            </w:r>
          </w:p>
        </w:tc>
        <w:tc>
          <w:tcPr>
            <w:tcW w:w="1515" w:type="dxa"/>
            <w:tcMar>
              <w:top w:w="21" w:type="dxa"/>
              <w:left w:w="21" w:type="dxa"/>
              <w:bottom w:w="21" w:type="dxa"/>
              <w:right w:w="21" w:type="dxa"/>
            </w:tcMar>
            <w:vAlign w:val="center"/>
          </w:tcPr>
          <w:p w14:paraId="6F5A50C7" w14:textId="77777777" w:rsidR="00F7677A" w:rsidRDefault="00C30AF3">
            <w:pPr>
              <w:widowControl w:val="0"/>
              <w:spacing w:line="240" w:lineRule="auto"/>
              <w:ind w:left="90"/>
              <w:rPr>
                <w:sz w:val="20"/>
                <w:szCs w:val="20"/>
              </w:rPr>
            </w:pPr>
            <w:hyperlink r:id="rId8">
              <w:r>
                <w:rPr>
                  <w:color w:val="1155CC"/>
                  <w:sz w:val="20"/>
                  <w:szCs w:val="20"/>
                  <w:u w:val="single"/>
                </w:rPr>
                <w:t>b/477564532</w:t>
              </w:r>
            </w:hyperlink>
            <w:r>
              <w:rPr>
                <w:sz w:val="20"/>
                <w:szCs w:val="20"/>
              </w:rPr>
              <w:t xml:space="preserve"> </w:t>
            </w:r>
          </w:p>
        </w:tc>
      </w:tr>
      <w:tr w:rsidR="00F7677A" w14:paraId="244B3357" w14:textId="77777777">
        <w:trPr>
          <w:jc w:val="center"/>
        </w:trPr>
        <w:tc>
          <w:tcPr>
            <w:tcW w:w="2145" w:type="dxa"/>
            <w:shd w:val="clear" w:color="auto" w:fill="666666"/>
            <w:tcMar>
              <w:top w:w="21" w:type="dxa"/>
              <w:left w:w="21" w:type="dxa"/>
              <w:bottom w:w="21" w:type="dxa"/>
              <w:right w:w="21" w:type="dxa"/>
            </w:tcMar>
            <w:vAlign w:val="center"/>
          </w:tcPr>
          <w:p w14:paraId="1EF87DB7" w14:textId="77777777" w:rsidR="00F7677A" w:rsidRDefault="00C30AF3">
            <w:pPr>
              <w:widowControl w:val="0"/>
              <w:spacing w:line="240" w:lineRule="auto"/>
              <w:ind w:left="90"/>
              <w:rPr>
                <w:b/>
                <w:bCs/>
                <w:color w:val="FFFFFF"/>
                <w:sz w:val="20"/>
                <w:szCs w:val="20"/>
              </w:rPr>
            </w:pPr>
            <w:r>
              <w:rPr>
                <w:b/>
                <w:bCs/>
                <w:color w:val="FFFFFF"/>
                <w:sz w:val="20"/>
                <w:szCs w:val="20"/>
              </w:rPr>
              <w:t>Focus Area</w:t>
            </w:r>
          </w:p>
        </w:tc>
        <w:tc>
          <w:tcPr>
            <w:tcW w:w="4950" w:type="dxa"/>
            <w:tcMar>
              <w:top w:w="21" w:type="dxa"/>
              <w:left w:w="21" w:type="dxa"/>
              <w:bottom w:w="21" w:type="dxa"/>
              <w:right w:w="21" w:type="dxa"/>
            </w:tcMar>
            <w:vAlign w:val="center"/>
          </w:tcPr>
          <w:p w14:paraId="3DFB95D8" w14:textId="77777777" w:rsidR="00F7677A" w:rsidRDefault="00C30AF3">
            <w:pPr>
              <w:widowControl w:val="0"/>
              <w:spacing w:line="240" w:lineRule="auto"/>
              <w:ind w:left="90"/>
              <w:rPr>
                <w:sz w:val="20"/>
                <w:szCs w:val="20"/>
              </w:rPr>
            </w:pPr>
            <w:r>
              <w:rPr>
                <w:sz w:val="20"/>
                <w:szCs w:val="20"/>
              </w:rPr>
              <w:t>​</w:t>
            </w:r>
          </w:p>
        </w:tc>
        <w:tc>
          <w:tcPr>
            <w:tcW w:w="1545" w:type="dxa"/>
            <w:shd w:val="clear" w:color="auto" w:fill="666666"/>
            <w:tcMar>
              <w:top w:w="21" w:type="dxa"/>
              <w:left w:w="21" w:type="dxa"/>
              <w:bottom w:w="21" w:type="dxa"/>
              <w:right w:w="21" w:type="dxa"/>
            </w:tcMar>
            <w:vAlign w:val="center"/>
          </w:tcPr>
          <w:p w14:paraId="77B05A6E" w14:textId="77777777" w:rsidR="00F7677A" w:rsidRDefault="00C30AF3">
            <w:pPr>
              <w:widowControl w:val="0"/>
              <w:spacing w:line="240" w:lineRule="auto"/>
              <w:ind w:left="90"/>
              <w:rPr>
                <w:b/>
                <w:bCs/>
                <w:color w:val="FFFFFF"/>
                <w:sz w:val="20"/>
                <w:szCs w:val="20"/>
              </w:rPr>
            </w:pPr>
            <w:r>
              <w:rPr>
                <w:b/>
                <w:bCs/>
                <w:color w:val="FFFFFF"/>
                <w:sz w:val="20"/>
                <w:szCs w:val="20"/>
              </w:rPr>
              <w:t>A/E Design Scope</w:t>
            </w:r>
          </w:p>
        </w:tc>
        <w:tc>
          <w:tcPr>
            <w:tcW w:w="1515" w:type="dxa"/>
            <w:tcMar>
              <w:top w:w="21" w:type="dxa"/>
              <w:left w:w="21" w:type="dxa"/>
              <w:bottom w:w="21" w:type="dxa"/>
              <w:right w:w="21" w:type="dxa"/>
            </w:tcMar>
            <w:vAlign w:val="center"/>
          </w:tcPr>
          <w:p w14:paraId="438A1B6E" w14:textId="77777777" w:rsidR="00F7677A" w:rsidRDefault="00C30AF3">
            <w:pPr>
              <w:widowControl w:val="0"/>
              <w:spacing w:line="240" w:lineRule="auto"/>
              <w:ind w:left="90"/>
              <w:rPr>
                <w:sz w:val="20"/>
                <w:szCs w:val="20"/>
              </w:rPr>
            </w:pPr>
            <w:r>
              <w:rPr>
                <w:sz w:val="20"/>
                <w:szCs w:val="20"/>
              </w:rPr>
              <w:t>Yes</w:t>
            </w:r>
          </w:p>
        </w:tc>
      </w:tr>
      <w:tr w:rsidR="00F7677A" w14:paraId="3130E304" w14:textId="77777777">
        <w:trPr>
          <w:trHeight w:hRule="exact" w:val="14"/>
          <w:jc w:val="center"/>
        </w:trPr>
        <w:tc>
          <w:tcPr>
            <w:tcW w:w="2145" w:type="dxa"/>
            <w:shd w:val="clear" w:color="auto" w:fill="666666"/>
            <w:tcMar>
              <w:top w:w="21" w:type="dxa"/>
              <w:left w:w="21" w:type="dxa"/>
              <w:bottom w:w="21" w:type="dxa"/>
              <w:right w:w="21" w:type="dxa"/>
            </w:tcMar>
            <w:vAlign w:val="center"/>
          </w:tcPr>
          <w:p w14:paraId="73FD450D" w14:textId="77777777" w:rsidR="00F7677A" w:rsidRDefault="00C30AF3">
            <w:pPr>
              <w:widowControl w:val="0"/>
              <w:spacing w:line="240" w:lineRule="auto"/>
              <w:ind w:left="90"/>
              <w:rPr>
                <w:b/>
                <w:bCs/>
                <w:color w:val="FFFFFF"/>
                <w:sz w:val="20"/>
                <w:szCs w:val="20"/>
              </w:rPr>
            </w:pPr>
            <w:r>
              <w:rPr>
                <w:b/>
                <w:bCs/>
                <w:color w:val="FFFFFF"/>
                <w:sz w:val="20"/>
                <w:szCs w:val="20"/>
              </w:rPr>
              <w:t>Discipline</w:t>
            </w:r>
          </w:p>
        </w:tc>
        <w:tc>
          <w:tcPr>
            <w:tcW w:w="8010" w:type="dxa"/>
            <w:gridSpan w:val="3"/>
            <w:tcMar>
              <w:top w:w="21" w:type="dxa"/>
              <w:left w:w="21" w:type="dxa"/>
              <w:bottom w:w="21" w:type="dxa"/>
              <w:right w:w="21" w:type="dxa"/>
            </w:tcMar>
            <w:vAlign w:val="center"/>
          </w:tcPr>
          <w:p w14:paraId="564F099E" w14:textId="77777777" w:rsidR="00F7677A" w:rsidRDefault="00C30AF3">
            <w:pPr>
              <w:widowControl w:val="0"/>
              <w:spacing w:line="240" w:lineRule="auto"/>
              <w:ind w:left="90"/>
              <w:rPr>
                <w:sz w:val="20"/>
                <w:szCs w:val="20"/>
              </w:rPr>
            </w:pPr>
            <w:r>
              <w:rPr>
                <w:sz w:val="20"/>
                <w:szCs w:val="20"/>
              </w:rPr>
              <w:t>Electrical</w:t>
            </w:r>
          </w:p>
        </w:tc>
      </w:tr>
      <w:tr w:rsidR="00F7677A" w14:paraId="08971E70" w14:textId="77777777">
        <w:trPr>
          <w:trHeight w:hRule="exact" w:val="17"/>
          <w:jc w:val="center"/>
        </w:trPr>
        <w:tc>
          <w:tcPr>
            <w:tcW w:w="2145" w:type="dxa"/>
            <w:shd w:val="clear" w:color="auto" w:fill="666666"/>
            <w:tcMar>
              <w:top w:w="21" w:type="dxa"/>
              <w:left w:w="21" w:type="dxa"/>
              <w:bottom w:w="21" w:type="dxa"/>
              <w:right w:w="21" w:type="dxa"/>
            </w:tcMar>
            <w:vAlign w:val="center"/>
          </w:tcPr>
          <w:p w14:paraId="3B81EA84" w14:textId="77777777" w:rsidR="00F7677A" w:rsidRDefault="00C30AF3">
            <w:pPr>
              <w:widowControl w:val="0"/>
              <w:spacing w:line="240" w:lineRule="auto"/>
              <w:ind w:left="90"/>
              <w:rPr>
                <w:b/>
                <w:bCs/>
                <w:color w:val="FFFFFF"/>
                <w:sz w:val="20"/>
                <w:szCs w:val="20"/>
              </w:rPr>
            </w:pPr>
            <w:r>
              <w:rPr>
                <w:b/>
                <w:bCs/>
                <w:color w:val="FFFFFF"/>
                <w:sz w:val="20"/>
                <w:szCs w:val="20"/>
              </w:rPr>
              <w:t>Included in Canonical?</w:t>
            </w:r>
          </w:p>
        </w:tc>
        <w:tc>
          <w:tcPr>
            <w:tcW w:w="8010" w:type="dxa"/>
            <w:gridSpan w:val="3"/>
            <w:tcMar>
              <w:top w:w="21" w:type="dxa"/>
              <w:left w:w="21" w:type="dxa"/>
              <w:bottom w:w="21" w:type="dxa"/>
              <w:right w:w="21" w:type="dxa"/>
            </w:tcMar>
            <w:vAlign w:val="center"/>
          </w:tcPr>
          <w:p w14:paraId="020EB089" w14:textId="77777777" w:rsidR="00F7677A" w:rsidRDefault="00C30AF3">
            <w:pPr>
              <w:widowControl w:val="0"/>
              <w:spacing w:line="240" w:lineRule="auto"/>
              <w:ind w:left="90"/>
              <w:rPr>
                <w:sz w:val="20"/>
                <w:szCs w:val="20"/>
              </w:rPr>
            </w:pPr>
            <w:r>
              <w:rPr>
                <w:sz w:val="20"/>
                <w:szCs w:val="20"/>
              </w:rPr>
              <w:t>None</w:t>
            </w:r>
          </w:p>
        </w:tc>
      </w:tr>
      <w:tr w:rsidR="00F7677A" w14:paraId="034FD57C" w14:textId="77777777">
        <w:trPr>
          <w:trHeight w:hRule="exact" w:val="17"/>
          <w:jc w:val="center"/>
        </w:trPr>
        <w:tc>
          <w:tcPr>
            <w:tcW w:w="2145" w:type="dxa"/>
            <w:shd w:val="clear" w:color="auto" w:fill="666666"/>
            <w:tcMar>
              <w:top w:w="21" w:type="dxa"/>
              <w:left w:w="21" w:type="dxa"/>
              <w:bottom w:w="21" w:type="dxa"/>
              <w:right w:w="21" w:type="dxa"/>
            </w:tcMar>
            <w:vAlign w:val="center"/>
          </w:tcPr>
          <w:p w14:paraId="287757AD" w14:textId="77777777" w:rsidR="00F7677A" w:rsidRDefault="00C30AF3">
            <w:pPr>
              <w:widowControl w:val="0"/>
              <w:spacing w:line="240" w:lineRule="auto"/>
              <w:ind w:left="90"/>
              <w:rPr>
                <w:b/>
                <w:bCs/>
                <w:color w:val="FFFFFF"/>
                <w:sz w:val="20"/>
                <w:szCs w:val="20"/>
              </w:rPr>
            </w:pPr>
            <w:r>
              <w:rPr>
                <w:b/>
                <w:bCs/>
                <w:color w:val="FFFFFF"/>
                <w:sz w:val="20"/>
                <w:szCs w:val="20"/>
              </w:rPr>
              <w:t>Sites</w:t>
            </w:r>
          </w:p>
        </w:tc>
        <w:tc>
          <w:tcPr>
            <w:tcW w:w="8010" w:type="dxa"/>
            <w:gridSpan w:val="3"/>
            <w:tcMar>
              <w:top w:w="21" w:type="dxa"/>
              <w:left w:w="21" w:type="dxa"/>
              <w:bottom w:w="21" w:type="dxa"/>
              <w:right w:w="21" w:type="dxa"/>
            </w:tcMar>
            <w:vAlign w:val="center"/>
          </w:tcPr>
          <w:p w14:paraId="056B6008" w14:textId="77777777" w:rsidR="00F7677A" w:rsidRDefault="00C30AF3">
            <w:pPr>
              <w:widowControl w:val="0"/>
              <w:spacing w:line="240" w:lineRule="auto"/>
              <w:ind w:left="90"/>
              <w:rPr>
                <w:sz w:val="20"/>
                <w:szCs w:val="20"/>
              </w:rPr>
            </w:pPr>
            <w:r>
              <w:rPr>
                <w:sz w:val="20"/>
                <w:szCs w:val="20"/>
              </w:rPr>
              <w:t xml:space="preserve">ADC2A, ADC3A, ADC4A, ADC5A, ARA3A, ARO1A, CFC1A, CFC2A, CFC3A, CLB4A, CLB5A, CLB6A, CYL1A, CYL2A, EWD2A, EWD3A, EWD4A, EWD5A, GOR2A, GVO1A, HJS1A, HRF1A, HRF2A, JRN1A, JRN2A, JUR1A, KNC1A, KNC3A, KNC4A, KWR1A, LCT3A, LMA1A, LMA2A, LNR4A, MDN3B, MDN5A, MDN6A, MDN7A, MNK10A, MNK9A, MNO1A, MNO2A, MOS1A, MSA2A, MSA3A, MUS1A, MUS2A, MUS3A, NBF2A, NBF3A, NBF4A, NBY7A, NOL1A, NRD1A, NRD2A, NRD3A, NRD4A, PMH1A, PRL2A, QST1A, RLF4A, RWO1A, SBP3A, SGR1A, SGR2A, SKW1A, SLN6A, SLN7A, SLN8A, SML2A, SRP5A, SRP6A, STY4A, </w:t>
            </w:r>
            <w:r>
              <w:rPr>
                <w:sz w:val="20"/>
                <w:szCs w:val="20"/>
              </w:rPr>
              <w:t>SWR1A, SWR2A, THM1A, THM2A, THM3A, THM4A, THM5A, UNO3A, UNO4A, UNO5A, UNO6A, VCN1A, VMY1A, WCK3A, WCK4A, WCP1A, WMS1A, WMS2A, WMS3A, WSB1A, WSB2A</w:t>
            </w:r>
          </w:p>
        </w:tc>
      </w:tr>
    </w:tbl>
    <w:p w14:paraId="28BDA537" w14:textId="77777777" w:rsidR="00F7677A" w:rsidRDefault="00F7677A">
      <w:pPr>
        <w:widowControl w:val="0"/>
        <w:spacing w:line="14" w:lineRule="auto"/>
        <w:rPr>
          <w:sz w:val="2"/>
          <w:szCs w:val="2"/>
        </w:rPr>
      </w:pPr>
    </w:p>
    <w:tbl>
      <w:tblPr>
        <w:tblStyle w:val="a0"/>
        <w:tblW w:w="1015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20"/>
        <w:gridCol w:w="2535"/>
      </w:tblGrid>
      <w:tr w:rsidR="00F7677A" w14:paraId="5592AFDB" w14:textId="77777777">
        <w:trPr>
          <w:cantSplit/>
          <w:jc w:val="center"/>
        </w:trPr>
        <w:tc>
          <w:tcPr>
            <w:tcW w:w="7620" w:type="dxa"/>
            <w:tcBorders>
              <w:top w:val="single" w:sz="8" w:space="0" w:color="434343"/>
              <w:left w:val="single" w:sz="8" w:space="0" w:color="434343"/>
              <w:bottom w:val="single" w:sz="8" w:space="0" w:color="434343"/>
              <w:right w:val="single" w:sz="8" w:space="0" w:color="666666"/>
            </w:tcBorders>
            <w:shd w:val="clear" w:color="auto" w:fill="666666"/>
            <w:tcMar>
              <w:top w:w="21" w:type="dxa"/>
              <w:left w:w="21" w:type="dxa"/>
              <w:bottom w:w="21" w:type="dxa"/>
              <w:right w:w="21" w:type="dxa"/>
            </w:tcMar>
            <w:vAlign w:val="center"/>
          </w:tcPr>
          <w:p w14:paraId="0E7802CB" w14:textId="77777777" w:rsidR="00F7677A" w:rsidRDefault="00C30AF3">
            <w:pPr>
              <w:spacing w:line="240" w:lineRule="auto"/>
              <w:ind w:left="90"/>
              <w:jc w:val="center"/>
              <w:rPr>
                <w:b/>
                <w:bCs/>
                <w:color w:val="FFFFFF"/>
                <w:sz w:val="20"/>
                <w:szCs w:val="20"/>
              </w:rPr>
            </w:pPr>
            <w:r>
              <w:rPr>
                <w:b/>
                <w:bCs/>
                <w:color w:val="FFFFFF"/>
                <w:sz w:val="20"/>
                <w:szCs w:val="20"/>
              </w:rPr>
              <w:t>Change Log</w:t>
            </w:r>
          </w:p>
        </w:tc>
        <w:tc>
          <w:tcPr>
            <w:tcW w:w="2535" w:type="dxa"/>
            <w:tcBorders>
              <w:top w:val="single" w:sz="8" w:space="0" w:color="434343"/>
              <w:left w:val="single" w:sz="8" w:space="0" w:color="666666"/>
              <w:bottom w:val="single" w:sz="8" w:space="0" w:color="434343"/>
              <w:right w:val="single" w:sz="8" w:space="0" w:color="434343"/>
            </w:tcBorders>
            <w:shd w:val="clear" w:color="auto" w:fill="666666"/>
            <w:tcMar>
              <w:top w:w="21" w:type="dxa"/>
              <w:left w:w="21" w:type="dxa"/>
              <w:bottom w:w="21" w:type="dxa"/>
              <w:right w:w="21" w:type="dxa"/>
            </w:tcMar>
            <w:vAlign w:val="center"/>
          </w:tcPr>
          <w:p w14:paraId="2D0FE360" w14:textId="77777777" w:rsidR="00F7677A" w:rsidRDefault="00F7677A">
            <w:pPr>
              <w:spacing w:line="240" w:lineRule="auto"/>
              <w:jc w:val="center"/>
              <w:rPr>
                <w:sz w:val="20"/>
                <w:szCs w:val="20"/>
                <w:highlight w:val="white"/>
              </w:rPr>
            </w:pPr>
          </w:p>
        </w:tc>
      </w:tr>
    </w:tbl>
    <w:p w14:paraId="77713BCF" w14:textId="77777777" w:rsidR="00F7677A" w:rsidRDefault="00F7677A">
      <w:pPr>
        <w:rPr>
          <w:sz w:val="2"/>
          <w:szCs w:val="2"/>
        </w:rPr>
      </w:pPr>
    </w:p>
    <w:p w14:paraId="4E10753A" w14:textId="77777777" w:rsidR="00F7677A" w:rsidRDefault="00F7677A">
      <w:pPr>
        <w:spacing w:line="260" w:lineRule="auto"/>
        <w:rPr>
          <w:sz w:val="20"/>
          <w:szCs w:val="20"/>
        </w:rPr>
      </w:pPr>
    </w:p>
    <w:p w14:paraId="686E03D1" w14:textId="77777777" w:rsidR="00F7677A" w:rsidRDefault="00C30AF3">
      <w:pPr>
        <w:pStyle w:val="Subtitle"/>
        <w:keepNext w:val="0"/>
        <w:keepLines w:val="0"/>
        <w:spacing w:after="0" w:line="240" w:lineRule="auto"/>
        <w:rPr>
          <w:b/>
          <w:bCs/>
          <w:color w:val="1155CC"/>
          <w:sz w:val="22"/>
          <w:szCs w:val="22"/>
        </w:rPr>
      </w:pPr>
      <w:bookmarkStart w:id="0" w:name="_jbkasffsyqx1" w:colFirst="0" w:colLast="0"/>
      <w:bookmarkEnd w:id="0"/>
      <w:r>
        <w:rPr>
          <w:b/>
          <w:bCs/>
          <w:color w:val="1155CC"/>
          <w:sz w:val="22"/>
          <w:szCs w:val="22"/>
        </w:rPr>
        <w:t>Executive Summary:</w:t>
      </w:r>
    </w:p>
    <w:p w14:paraId="5F954948" w14:textId="77777777" w:rsidR="00F7677A" w:rsidRDefault="00C30AF3">
      <w:pPr>
        <w:spacing w:line="240" w:lineRule="auto"/>
        <w:rPr>
          <w:sz w:val="20"/>
          <w:szCs w:val="20"/>
        </w:rPr>
      </w:pPr>
      <w:r>
        <w:rPr>
          <w:sz w:val="20"/>
          <w:szCs w:val="20"/>
        </w:rPr>
        <w:t xml:space="preserve">The load bank strategy for Foxbat 2.x US generator paralleling switchgear has transitioned from a temporary rental model to a </w:t>
      </w:r>
      <w:r>
        <w:rPr>
          <w:b/>
          <w:bCs/>
          <w:sz w:val="20"/>
          <w:szCs w:val="20"/>
        </w:rPr>
        <w:t>permanently installed solution</w:t>
      </w:r>
      <w:r>
        <w:rPr>
          <w:sz w:val="20"/>
          <w:szCs w:val="20"/>
        </w:rPr>
        <w:t xml:space="preserve">. </w:t>
      </w:r>
    </w:p>
    <w:p w14:paraId="7D293F9F" w14:textId="77777777" w:rsidR="00F7677A" w:rsidRDefault="00F7677A">
      <w:pPr>
        <w:spacing w:line="240" w:lineRule="auto"/>
        <w:rPr>
          <w:sz w:val="20"/>
          <w:szCs w:val="20"/>
        </w:rPr>
      </w:pPr>
    </w:p>
    <w:p w14:paraId="327AA941" w14:textId="77777777" w:rsidR="00F7677A" w:rsidRDefault="00C30AF3">
      <w:pPr>
        <w:spacing w:line="240" w:lineRule="auto"/>
        <w:rPr>
          <w:b/>
          <w:bCs/>
          <w:sz w:val="20"/>
          <w:szCs w:val="20"/>
        </w:rPr>
      </w:pPr>
      <w:r>
        <w:rPr>
          <w:b/>
          <w:bCs/>
          <w:sz w:val="20"/>
          <w:szCs w:val="20"/>
        </w:rPr>
        <w:t xml:space="preserve">In Scope: </w:t>
      </w:r>
    </w:p>
    <w:p w14:paraId="26BBEB12" w14:textId="77777777" w:rsidR="00F7677A" w:rsidRDefault="00C30AF3">
      <w:pPr>
        <w:numPr>
          <w:ilvl w:val="0"/>
          <w:numId w:val="6"/>
        </w:numPr>
        <w:spacing w:after="200" w:line="240" w:lineRule="auto"/>
        <w:rPr>
          <w:sz w:val="20"/>
          <w:szCs w:val="20"/>
        </w:rPr>
      </w:pPr>
      <w:r>
        <w:rPr>
          <w:sz w:val="20"/>
          <w:szCs w:val="20"/>
        </w:rPr>
        <w:t xml:space="preserve">All existing, in-flight, and future Foxbat 2.x US projects with medium voltage generators connected to a generator parallelling switchgear are in scope. </w:t>
      </w:r>
    </w:p>
    <w:p w14:paraId="1235DDD2" w14:textId="77777777" w:rsidR="00F7677A" w:rsidRDefault="00C30AF3">
      <w:pPr>
        <w:spacing w:line="240" w:lineRule="auto"/>
        <w:rPr>
          <w:b/>
          <w:bCs/>
          <w:sz w:val="20"/>
          <w:szCs w:val="20"/>
        </w:rPr>
      </w:pPr>
      <w:r>
        <w:rPr>
          <w:b/>
          <w:bCs/>
          <w:sz w:val="20"/>
          <w:szCs w:val="20"/>
        </w:rPr>
        <w:t>Impact:</w:t>
      </w:r>
    </w:p>
    <w:p w14:paraId="378B7152" w14:textId="77777777" w:rsidR="00F7677A" w:rsidRDefault="00C30AF3">
      <w:pPr>
        <w:numPr>
          <w:ilvl w:val="0"/>
          <w:numId w:val="5"/>
        </w:numPr>
        <w:spacing w:line="240" w:lineRule="auto"/>
        <w:rPr>
          <w:sz w:val="20"/>
          <w:szCs w:val="20"/>
        </w:rPr>
      </w:pPr>
      <w:r>
        <w:rPr>
          <w:b/>
          <w:bCs/>
          <w:sz w:val="20"/>
          <w:szCs w:val="20"/>
        </w:rPr>
        <w:t>Design:</w:t>
      </w:r>
      <w:r>
        <w:rPr>
          <w:sz w:val="20"/>
          <w:szCs w:val="20"/>
        </w:rPr>
        <w:t xml:space="preserve"> A/E documents must be updated and re-issued to reflect permanent integration.</w:t>
      </w:r>
    </w:p>
    <w:p w14:paraId="7B871AD2" w14:textId="77777777" w:rsidR="00F7677A" w:rsidRDefault="00C30AF3">
      <w:pPr>
        <w:numPr>
          <w:ilvl w:val="0"/>
          <w:numId w:val="5"/>
        </w:numPr>
        <w:spacing w:line="240" w:lineRule="auto"/>
        <w:rPr>
          <w:sz w:val="20"/>
          <w:szCs w:val="20"/>
        </w:rPr>
      </w:pPr>
      <w:r>
        <w:rPr>
          <w:b/>
          <w:bCs/>
          <w:sz w:val="20"/>
          <w:szCs w:val="20"/>
        </w:rPr>
        <w:t>Procurement:</w:t>
      </w:r>
      <w:r>
        <w:rPr>
          <w:sz w:val="20"/>
          <w:szCs w:val="20"/>
        </w:rPr>
        <w:t xml:space="preserve"> Additional ONCP (owner-negotiated, contractor-procured) hardware is required.</w:t>
      </w:r>
    </w:p>
    <w:p w14:paraId="091CE7CC" w14:textId="77777777" w:rsidR="00F7677A" w:rsidRDefault="00C30AF3">
      <w:pPr>
        <w:numPr>
          <w:ilvl w:val="0"/>
          <w:numId w:val="5"/>
        </w:numPr>
        <w:spacing w:after="240" w:line="240" w:lineRule="auto"/>
        <w:rPr>
          <w:sz w:val="20"/>
          <w:szCs w:val="20"/>
        </w:rPr>
      </w:pPr>
      <w:r>
        <w:rPr>
          <w:b/>
          <w:bCs/>
          <w:sz w:val="20"/>
          <w:szCs w:val="20"/>
        </w:rPr>
        <w:t>Construction:</w:t>
      </w:r>
      <w:r>
        <w:rPr>
          <w:sz w:val="20"/>
          <w:szCs w:val="20"/>
        </w:rPr>
        <w:t xml:space="preserve"> The Contractor SOW shall be expanded to include all associated mechanical and electrical installation requirements for the permanent unit.</w:t>
      </w:r>
    </w:p>
    <w:p w14:paraId="34F53A2D" w14:textId="77777777" w:rsidR="00F7677A" w:rsidRDefault="00C30AF3">
      <w:pPr>
        <w:pStyle w:val="Subtitle"/>
        <w:keepLines w:val="0"/>
        <w:spacing w:after="0" w:line="240" w:lineRule="auto"/>
      </w:pPr>
      <w:bookmarkStart w:id="1" w:name="_d9erxsk9z570" w:colFirst="0" w:colLast="0"/>
      <w:bookmarkEnd w:id="1"/>
      <w:r>
        <w:rPr>
          <w:b/>
          <w:bCs/>
          <w:color w:val="1155CC"/>
          <w:sz w:val="22"/>
          <w:szCs w:val="22"/>
        </w:rPr>
        <w:t>Background:</w:t>
      </w:r>
    </w:p>
    <w:p w14:paraId="3EC5AB9C" w14:textId="77777777" w:rsidR="00F7677A" w:rsidRDefault="00C30AF3">
      <w:pPr>
        <w:spacing w:line="240" w:lineRule="auto"/>
        <w:rPr>
          <w:sz w:val="20"/>
          <w:szCs w:val="20"/>
        </w:rPr>
      </w:pPr>
      <w:r>
        <w:rPr>
          <w:sz w:val="20"/>
          <w:szCs w:val="20"/>
        </w:rPr>
        <w:t>The existing FB2 design includes a medium voltage dead-break elbow below each Generator Paralleling System (GPS) Switchgear for connection of a portable medium voltage load bank. For each load bank application, a rental step-down transformer and rental low voltage load bank would be procured, connected, and operated.</w:t>
      </w:r>
    </w:p>
    <w:p w14:paraId="405562A7" w14:textId="77777777" w:rsidR="00F7677A" w:rsidRDefault="00F7677A">
      <w:pPr>
        <w:spacing w:line="240" w:lineRule="auto"/>
        <w:ind w:left="360"/>
        <w:rPr>
          <w:sz w:val="20"/>
          <w:szCs w:val="20"/>
        </w:rPr>
      </w:pPr>
    </w:p>
    <w:p w14:paraId="26B6787C" w14:textId="77777777" w:rsidR="00F7677A" w:rsidRDefault="00C30AF3">
      <w:pPr>
        <w:spacing w:line="240" w:lineRule="auto"/>
        <w:rPr>
          <w:sz w:val="20"/>
          <w:szCs w:val="20"/>
        </w:rPr>
      </w:pPr>
      <w:r>
        <w:rPr>
          <w:sz w:val="20"/>
          <w:szCs w:val="20"/>
        </w:rPr>
        <w:t xml:space="preserve">After an escalation process through DCOPs and DCTS management, the </w:t>
      </w:r>
      <w:proofErr w:type="gramStart"/>
      <w:r>
        <w:rPr>
          <w:sz w:val="20"/>
          <w:szCs w:val="20"/>
        </w:rPr>
        <w:t>short term</w:t>
      </w:r>
      <w:proofErr w:type="gramEnd"/>
      <w:r>
        <w:rPr>
          <w:sz w:val="20"/>
          <w:szCs w:val="20"/>
        </w:rPr>
        <w:t xml:space="preserve"> solution is to mandate the installation of a permanent, </w:t>
      </w:r>
      <w:proofErr w:type="gramStart"/>
      <w:r>
        <w:rPr>
          <w:sz w:val="20"/>
          <w:szCs w:val="20"/>
        </w:rPr>
        <w:t>off the shelf</w:t>
      </w:r>
      <w:proofErr w:type="gramEnd"/>
      <w:r>
        <w:rPr>
          <w:sz w:val="20"/>
          <w:szCs w:val="20"/>
        </w:rPr>
        <w:t>, combination step-down transformer and load bank connected to every two GPS.</w:t>
      </w:r>
    </w:p>
    <w:p w14:paraId="41390264" w14:textId="77777777" w:rsidR="00F7677A" w:rsidRDefault="00F7677A">
      <w:pPr>
        <w:spacing w:line="240" w:lineRule="auto"/>
        <w:rPr>
          <w:sz w:val="20"/>
          <w:szCs w:val="20"/>
        </w:rPr>
      </w:pPr>
    </w:p>
    <w:p w14:paraId="431D8BE5" w14:textId="77777777" w:rsidR="00F7677A" w:rsidRDefault="00C30AF3">
      <w:pPr>
        <w:pStyle w:val="Subtitle"/>
        <w:keepNext w:val="0"/>
        <w:keepLines w:val="0"/>
        <w:spacing w:after="0" w:line="240" w:lineRule="auto"/>
        <w:rPr>
          <w:sz w:val="20"/>
          <w:szCs w:val="20"/>
        </w:rPr>
      </w:pPr>
      <w:bookmarkStart w:id="2" w:name="_awr5t28fb8a2" w:colFirst="0" w:colLast="0"/>
      <w:bookmarkEnd w:id="2"/>
      <w:r>
        <w:rPr>
          <w:b/>
          <w:bCs/>
          <w:color w:val="1155CC"/>
          <w:sz w:val="22"/>
          <w:szCs w:val="22"/>
        </w:rPr>
        <w:t>Site Selection Criteria:</w:t>
      </w:r>
    </w:p>
    <w:p w14:paraId="5F8CBAAA" w14:textId="77777777" w:rsidR="00F7677A" w:rsidRDefault="00C30AF3">
      <w:pPr>
        <w:spacing w:line="240" w:lineRule="auto"/>
        <w:rPr>
          <w:sz w:val="20"/>
          <w:szCs w:val="20"/>
        </w:rPr>
      </w:pPr>
      <w:r>
        <w:rPr>
          <w:sz w:val="20"/>
          <w:szCs w:val="20"/>
        </w:rPr>
        <w:t xml:space="preserve"> All in-flight Foxbat 2.X US projects with medium voltage generators connected to a generator parallelling switchgear are in scope. </w:t>
      </w:r>
    </w:p>
    <w:p w14:paraId="34E1E9DE" w14:textId="77777777" w:rsidR="00F7677A" w:rsidRDefault="00F7677A">
      <w:pPr>
        <w:spacing w:line="240" w:lineRule="auto"/>
        <w:rPr>
          <w:sz w:val="20"/>
          <w:szCs w:val="20"/>
        </w:rPr>
      </w:pPr>
    </w:p>
    <w:p w14:paraId="59D5C8E2" w14:textId="77777777" w:rsidR="00F7677A" w:rsidRDefault="00F7677A">
      <w:pPr>
        <w:spacing w:line="240" w:lineRule="auto"/>
        <w:rPr>
          <w:sz w:val="20"/>
          <w:szCs w:val="20"/>
        </w:rPr>
      </w:pPr>
    </w:p>
    <w:p w14:paraId="79885AC4" w14:textId="77777777" w:rsidR="00F7677A" w:rsidRDefault="00F7677A">
      <w:pPr>
        <w:pStyle w:val="Subtitle"/>
        <w:keepNext w:val="0"/>
        <w:keepLines w:val="0"/>
        <w:spacing w:after="0" w:line="240" w:lineRule="auto"/>
        <w:rPr>
          <w:b/>
          <w:bCs/>
          <w:color w:val="1155CC"/>
          <w:sz w:val="22"/>
          <w:szCs w:val="22"/>
        </w:rPr>
      </w:pPr>
      <w:bookmarkStart w:id="3" w:name="_jab2ohfiv478" w:colFirst="0" w:colLast="0"/>
      <w:bookmarkEnd w:id="3"/>
    </w:p>
    <w:p w14:paraId="7F0F1B25" w14:textId="77777777" w:rsidR="00F7677A" w:rsidRDefault="00C30AF3">
      <w:pPr>
        <w:pStyle w:val="Subtitle"/>
        <w:keepNext w:val="0"/>
        <w:keepLines w:val="0"/>
        <w:spacing w:after="0" w:line="240" w:lineRule="auto"/>
        <w:rPr>
          <w:b/>
          <w:bCs/>
          <w:color w:val="1155CC"/>
          <w:sz w:val="22"/>
          <w:szCs w:val="22"/>
        </w:rPr>
      </w:pPr>
      <w:bookmarkStart w:id="4" w:name="_225tkavy3fvs" w:colFirst="0" w:colLast="0"/>
      <w:bookmarkEnd w:id="4"/>
      <w:r>
        <w:rPr>
          <w:b/>
          <w:bCs/>
          <w:color w:val="1155CC"/>
          <w:sz w:val="22"/>
          <w:szCs w:val="22"/>
        </w:rPr>
        <w:t>Details and Required Actions:</w:t>
      </w:r>
    </w:p>
    <w:p w14:paraId="019143B8" w14:textId="77777777" w:rsidR="00F7677A" w:rsidRDefault="00F7677A">
      <w:pPr>
        <w:spacing w:line="240" w:lineRule="auto"/>
        <w:ind w:left="720"/>
        <w:rPr>
          <w:sz w:val="20"/>
          <w:szCs w:val="20"/>
        </w:rPr>
      </w:pPr>
    </w:p>
    <w:p w14:paraId="3CDFA543" w14:textId="77777777" w:rsidR="00F7677A" w:rsidRDefault="00C30AF3">
      <w:pPr>
        <w:spacing w:line="240" w:lineRule="auto"/>
        <w:rPr>
          <w:sz w:val="20"/>
          <w:szCs w:val="20"/>
        </w:rPr>
      </w:pPr>
      <w:r>
        <w:rPr>
          <w:sz w:val="20"/>
          <w:szCs w:val="20"/>
        </w:rPr>
        <w:t xml:space="preserve">The site team shall evaluate project status to align on feasibility of a permanently installed load bank in alignment with project schedule to accommodate the following: </w:t>
      </w:r>
    </w:p>
    <w:p w14:paraId="6AD3D6C0" w14:textId="77777777" w:rsidR="00F7677A" w:rsidRDefault="00C30AF3">
      <w:pPr>
        <w:numPr>
          <w:ilvl w:val="0"/>
          <w:numId w:val="7"/>
        </w:numPr>
        <w:spacing w:line="240" w:lineRule="auto"/>
        <w:rPr>
          <w:sz w:val="20"/>
          <w:szCs w:val="20"/>
        </w:rPr>
      </w:pPr>
      <w:r>
        <w:rPr>
          <w:sz w:val="20"/>
          <w:szCs w:val="20"/>
        </w:rPr>
        <w:t xml:space="preserve">A/E to update design drawings per redlines below to account for procurement and installation of skidded step-down </w:t>
      </w:r>
      <w:proofErr w:type="gramStart"/>
      <w:r>
        <w:rPr>
          <w:sz w:val="20"/>
          <w:szCs w:val="20"/>
        </w:rPr>
        <w:t>transformer</w:t>
      </w:r>
      <w:proofErr w:type="gramEnd"/>
      <w:r>
        <w:rPr>
          <w:sz w:val="20"/>
          <w:szCs w:val="20"/>
        </w:rPr>
        <w:t xml:space="preserve"> and load bank. </w:t>
      </w:r>
    </w:p>
    <w:p w14:paraId="5BE28021" w14:textId="77777777" w:rsidR="00F7677A" w:rsidRDefault="00C30AF3">
      <w:pPr>
        <w:numPr>
          <w:ilvl w:val="0"/>
          <w:numId w:val="7"/>
        </w:numPr>
        <w:spacing w:line="240" w:lineRule="auto"/>
        <w:rPr>
          <w:sz w:val="20"/>
          <w:szCs w:val="20"/>
        </w:rPr>
      </w:pPr>
      <w:r>
        <w:rPr>
          <w:sz w:val="20"/>
          <w:szCs w:val="20"/>
        </w:rPr>
        <w:t xml:space="preserve">GC to procure and install load bank </w:t>
      </w:r>
      <w:proofErr w:type="gramStart"/>
      <w:r>
        <w:rPr>
          <w:sz w:val="20"/>
          <w:szCs w:val="20"/>
        </w:rPr>
        <w:t>per</w:t>
      </w:r>
      <w:proofErr w:type="gramEnd"/>
      <w:r>
        <w:rPr>
          <w:sz w:val="20"/>
          <w:szCs w:val="20"/>
        </w:rPr>
        <w:t xml:space="preserve"> </w:t>
      </w:r>
      <w:proofErr w:type="gramStart"/>
      <w:r>
        <w:rPr>
          <w:sz w:val="20"/>
          <w:szCs w:val="20"/>
        </w:rPr>
        <w:t>updated design</w:t>
      </w:r>
      <w:proofErr w:type="gramEnd"/>
      <w:r>
        <w:rPr>
          <w:sz w:val="20"/>
          <w:szCs w:val="20"/>
        </w:rPr>
        <w:t xml:space="preserve"> drawings.</w:t>
      </w:r>
    </w:p>
    <w:p w14:paraId="1B5A5FE9" w14:textId="77777777" w:rsidR="00F7677A" w:rsidRDefault="00F7677A">
      <w:pPr>
        <w:spacing w:line="240" w:lineRule="auto"/>
        <w:rPr>
          <w:b/>
          <w:bCs/>
          <w:sz w:val="20"/>
          <w:szCs w:val="20"/>
        </w:rPr>
      </w:pPr>
    </w:p>
    <w:p w14:paraId="751E3306" w14:textId="77777777" w:rsidR="00F7677A" w:rsidRDefault="00C30AF3">
      <w:pPr>
        <w:spacing w:line="240" w:lineRule="auto"/>
        <w:rPr>
          <w:b/>
          <w:bCs/>
          <w:sz w:val="20"/>
          <w:szCs w:val="20"/>
        </w:rPr>
      </w:pPr>
      <w:r>
        <w:rPr>
          <w:b/>
          <w:bCs/>
          <w:sz w:val="20"/>
          <w:szCs w:val="20"/>
        </w:rPr>
        <w:t>Scope of work:</w:t>
      </w:r>
    </w:p>
    <w:p w14:paraId="22987507" w14:textId="77777777" w:rsidR="00F7677A" w:rsidRDefault="00C30AF3">
      <w:pPr>
        <w:numPr>
          <w:ilvl w:val="1"/>
          <w:numId w:val="10"/>
        </w:numPr>
        <w:spacing w:line="240" w:lineRule="auto"/>
        <w:ind w:left="720"/>
        <w:rPr>
          <w:sz w:val="20"/>
          <w:szCs w:val="20"/>
        </w:rPr>
      </w:pPr>
      <w:r>
        <w:rPr>
          <w:sz w:val="20"/>
          <w:szCs w:val="20"/>
        </w:rPr>
        <w:t xml:space="preserve">Procure a skid mounted transformer / </w:t>
      </w:r>
      <w:proofErr w:type="spellStart"/>
      <w:r>
        <w:rPr>
          <w:sz w:val="20"/>
          <w:szCs w:val="20"/>
        </w:rPr>
        <w:t>loadbank</w:t>
      </w:r>
      <w:proofErr w:type="spellEnd"/>
      <w:r>
        <w:rPr>
          <w:sz w:val="20"/>
          <w:szCs w:val="20"/>
        </w:rPr>
        <w:t xml:space="preserve"> </w:t>
      </w:r>
      <w:proofErr w:type="gramStart"/>
      <w:r>
        <w:rPr>
          <w:sz w:val="20"/>
          <w:szCs w:val="20"/>
        </w:rPr>
        <w:t>( Atron</w:t>
      </w:r>
      <w:proofErr w:type="gramEnd"/>
      <w:r>
        <w:rPr>
          <w:sz w:val="20"/>
          <w:szCs w:val="20"/>
        </w:rPr>
        <w:t xml:space="preserve"> model 9830)</w:t>
      </w:r>
    </w:p>
    <w:p w14:paraId="4DCE4D28" w14:textId="77777777" w:rsidR="00F7677A" w:rsidRDefault="00C30AF3">
      <w:pPr>
        <w:numPr>
          <w:ilvl w:val="2"/>
          <w:numId w:val="10"/>
        </w:numPr>
        <w:spacing w:line="240" w:lineRule="auto"/>
        <w:ind w:left="1440"/>
        <w:rPr>
          <w:sz w:val="20"/>
          <w:szCs w:val="20"/>
        </w:rPr>
      </w:pPr>
      <w:r>
        <w:rPr>
          <w:sz w:val="20"/>
          <w:szCs w:val="20"/>
        </w:rPr>
        <w:t>13.8KV - 480V - 3MVA Transformer</w:t>
      </w:r>
    </w:p>
    <w:p w14:paraId="7E72D989" w14:textId="77777777" w:rsidR="00F7677A" w:rsidRDefault="00C30AF3">
      <w:pPr>
        <w:numPr>
          <w:ilvl w:val="2"/>
          <w:numId w:val="10"/>
        </w:numPr>
        <w:spacing w:line="240" w:lineRule="auto"/>
        <w:ind w:left="1440"/>
        <w:rPr>
          <w:sz w:val="20"/>
          <w:szCs w:val="20"/>
        </w:rPr>
      </w:pPr>
      <w:r>
        <w:rPr>
          <w:sz w:val="20"/>
          <w:szCs w:val="20"/>
        </w:rPr>
        <w:t xml:space="preserve">480V / 3MVA </w:t>
      </w:r>
      <w:proofErr w:type="spellStart"/>
      <w:r>
        <w:rPr>
          <w:sz w:val="20"/>
          <w:szCs w:val="20"/>
        </w:rPr>
        <w:t>Loadbank</w:t>
      </w:r>
      <w:proofErr w:type="spellEnd"/>
      <w:r>
        <w:rPr>
          <w:sz w:val="20"/>
          <w:szCs w:val="20"/>
        </w:rPr>
        <w:t xml:space="preserve"> with air cooling provisions</w:t>
      </w:r>
    </w:p>
    <w:p w14:paraId="17104D17" w14:textId="77777777" w:rsidR="00F7677A" w:rsidRDefault="00C30AF3">
      <w:pPr>
        <w:numPr>
          <w:ilvl w:val="2"/>
          <w:numId w:val="10"/>
        </w:numPr>
        <w:spacing w:line="240" w:lineRule="auto"/>
        <w:ind w:left="1440"/>
        <w:rPr>
          <w:sz w:val="20"/>
          <w:szCs w:val="20"/>
        </w:rPr>
      </w:pPr>
      <w:r>
        <w:rPr>
          <w:sz w:val="20"/>
          <w:szCs w:val="20"/>
        </w:rPr>
        <w:t xml:space="preserve">Manual </w:t>
      </w:r>
      <w:proofErr w:type="spellStart"/>
      <w:r>
        <w:rPr>
          <w:sz w:val="20"/>
          <w:szCs w:val="20"/>
        </w:rPr>
        <w:t>loadbank</w:t>
      </w:r>
      <w:proofErr w:type="spellEnd"/>
      <w:r>
        <w:rPr>
          <w:sz w:val="20"/>
          <w:szCs w:val="20"/>
        </w:rPr>
        <w:t xml:space="preserve"> controls</w:t>
      </w:r>
    </w:p>
    <w:p w14:paraId="676A299E" w14:textId="77777777" w:rsidR="00F7677A" w:rsidRDefault="00C30AF3">
      <w:pPr>
        <w:numPr>
          <w:ilvl w:val="2"/>
          <w:numId w:val="10"/>
        </w:numPr>
        <w:spacing w:line="240" w:lineRule="auto"/>
        <w:ind w:left="1440"/>
        <w:rPr>
          <w:sz w:val="20"/>
          <w:szCs w:val="20"/>
        </w:rPr>
      </w:pPr>
      <w:r>
        <w:rPr>
          <w:sz w:val="20"/>
          <w:szCs w:val="20"/>
        </w:rPr>
        <w:t>Low Side fused protection for power and control components</w:t>
      </w:r>
    </w:p>
    <w:p w14:paraId="6ECB906D" w14:textId="77777777" w:rsidR="00F7677A" w:rsidRDefault="00C30AF3">
      <w:pPr>
        <w:numPr>
          <w:ilvl w:val="2"/>
          <w:numId w:val="10"/>
        </w:numPr>
        <w:spacing w:line="240" w:lineRule="auto"/>
        <w:ind w:left="1440"/>
        <w:rPr>
          <w:sz w:val="20"/>
          <w:szCs w:val="20"/>
        </w:rPr>
      </w:pPr>
      <w:r>
        <w:rPr>
          <w:sz w:val="20"/>
          <w:szCs w:val="20"/>
        </w:rPr>
        <w:t>Contact Info:</w:t>
      </w:r>
    </w:p>
    <w:p w14:paraId="1270935F" w14:textId="77777777" w:rsidR="00F7677A" w:rsidRDefault="00C30AF3">
      <w:pPr>
        <w:numPr>
          <w:ilvl w:val="3"/>
          <w:numId w:val="10"/>
        </w:numPr>
        <w:spacing w:line="240" w:lineRule="auto"/>
        <w:ind w:left="2160"/>
        <w:rPr>
          <w:sz w:val="20"/>
          <w:szCs w:val="20"/>
        </w:rPr>
      </w:pPr>
      <w:r>
        <w:rPr>
          <w:sz w:val="20"/>
          <w:szCs w:val="20"/>
        </w:rPr>
        <w:lastRenderedPageBreak/>
        <w:t>Justin Leon</w:t>
      </w:r>
    </w:p>
    <w:p w14:paraId="03D25B0A" w14:textId="77777777" w:rsidR="00F7677A" w:rsidRDefault="00C30AF3">
      <w:pPr>
        <w:numPr>
          <w:ilvl w:val="3"/>
          <w:numId w:val="10"/>
        </w:numPr>
        <w:spacing w:line="240" w:lineRule="auto"/>
        <w:ind w:left="2160"/>
        <w:rPr>
          <w:sz w:val="20"/>
          <w:szCs w:val="20"/>
        </w:rPr>
      </w:pPr>
      <w:r>
        <w:rPr>
          <w:sz w:val="20"/>
          <w:szCs w:val="20"/>
        </w:rPr>
        <w:t>Business Development Manager-Data Centers</w:t>
      </w:r>
    </w:p>
    <w:p w14:paraId="37FB3299" w14:textId="77777777" w:rsidR="00F7677A" w:rsidRDefault="00C30AF3">
      <w:pPr>
        <w:numPr>
          <w:ilvl w:val="3"/>
          <w:numId w:val="10"/>
        </w:numPr>
        <w:spacing w:line="240" w:lineRule="auto"/>
        <w:ind w:left="2160"/>
        <w:rPr>
          <w:sz w:val="20"/>
          <w:szCs w:val="20"/>
        </w:rPr>
      </w:pPr>
      <w:r>
        <w:rPr>
          <w:sz w:val="20"/>
          <w:szCs w:val="20"/>
        </w:rPr>
        <w:t>E Justin.Leon@avtronpower.com</w:t>
      </w:r>
    </w:p>
    <w:p w14:paraId="3AD0F89D" w14:textId="77777777" w:rsidR="00F7677A" w:rsidRDefault="00C30AF3">
      <w:pPr>
        <w:numPr>
          <w:ilvl w:val="3"/>
          <w:numId w:val="10"/>
        </w:numPr>
        <w:spacing w:line="240" w:lineRule="auto"/>
        <w:ind w:left="2160"/>
        <w:rPr>
          <w:sz w:val="20"/>
          <w:szCs w:val="20"/>
        </w:rPr>
      </w:pPr>
      <w:r>
        <w:rPr>
          <w:sz w:val="20"/>
          <w:szCs w:val="20"/>
        </w:rPr>
        <w:t>M 219 796 6151</w:t>
      </w:r>
    </w:p>
    <w:p w14:paraId="7DDE817D" w14:textId="77777777" w:rsidR="00F7677A" w:rsidRDefault="00F7677A">
      <w:pPr>
        <w:spacing w:line="240" w:lineRule="auto"/>
        <w:rPr>
          <w:sz w:val="20"/>
          <w:szCs w:val="20"/>
        </w:rPr>
      </w:pPr>
    </w:p>
    <w:p w14:paraId="5C1A8C2C" w14:textId="77777777" w:rsidR="00F7677A" w:rsidRDefault="00C30AF3">
      <w:pPr>
        <w:numPr>
          <w:ilvl w:val="1"/>
          <w:numId w:val="10"/>
        </w:numPr>
        <w:spacing w:line="240" w:lineRule="auto"/>
        <w:rPr>
          <w:sz w:val="20"/>
          <w:szCs w:val="20"/>
        </w:rPr>
      </w:pPr>
      <w:r>
        <w:rPr>
          <w:sz w:val="20"/>
          <w:szCs w:val="20"/>
        </w:rPr>
        <w:t xml:space="preserve">Install the skid in a central location in the EYD, ideally between the two GPS switchgear. The exact location shall be coordinated with the local </w:t>
      </w:r>
      <w:proofErr w:type="spellStart"/>
      <w:r>
        <w:rPr>
          <w:sz w:val="20"/>
          <w:szCs w:val="20"/>
        </w:rPr>
        <w:t>DCOps</w:t>
      </w:r>
      <w:proofErr w:type="spellEnd"/>
      <w:r>
        <w:rPr>
          <w:sz w:val="20"/>
          <w:szCs w:val="20"/>
        </w:rPr>
        <w:t xml:space="preserve"> team, considering minimal MV feeder routing, available space for LB.</w:t>
      </w:r>
    </w:p>
    <w:p w14:paraId="01806641" w14:textId="77777777" w:rsidR="00F7677A" w:rsidRDefault="00F7677A">
      <w:pPr>
        <w:spacing w:line="240" w:lineRule="auto"/>
        <w:ind w:left="1440"/>
        <w:rPr>
          <w:sz w:val="20"/>
          <w:szCs w:val="20"/>
        </w:rPr>
      </w:pPr>
    </w:p>
    <w:p w14:paraId="35DF7F2A" w14:textId="77777777" w:rsidR="00F7677A" w:rsidRDefault="00C30AF3">
      <w:pPr>
        <w:numPr>
          <w:ilvl w:val="1"/>
          <w:numId w:val="10"/>
        </w:numPr>
        <w:spacing w:line="240" w:lineRule="auto"/>
        <w:rPr>
          <w:sz w:val="20"/>
          <w:szCs w:val="20"/>
        </w:rPr>
      </w:pPr>
      <w:r>
        <w:rPr>
          <w:sz w:val="20"/>
          <w:szCs w:val="20"/>
        </w:rPr>
        <w:t>Install conveyance and connect MV Cables from the Zone 1 and Zone 2 GPS 52LB (Load Bank) breaker to the primary side of the transformer</w:t>
      </w:r>
    </w:p>
    <w:p w14:paraId="5A1E46E6" w14:textId="77777777" w:rsidR="00F7677A" w:rsidRDefault="00C30AF3">
      <w:pPr>
        <w:numPr>
          <w:ilvl w:val="2"/>
          <w:numId w:val="10"/>
        </w:numPr>
        <w:spacing w:line="240" w:lineRule="auto"/>
        <w:rPr>
          <w:sz w:val="20"/>
          <w:szCs w:val="20"/>
        </w:rPr>
      </w:pPr>
      <w:r>
        <w:rPr>
          <w:sz w:val="20"/>
          <w:szCs w:val="20"/>
        </w:rPr>
        <w:t>There will be two feeds to the skid, one from each GPS.</w:t>
      </w:r>
    </w:p>
    <w:p w14:paraId="5692C649" w14:textId="77777777" w:rsidR="00F7677A" w:rsidRDefault="00C30AF3">
      <w:pPr>
        <w:numPr>
          <w:ilvl w:val="2"/>
          <w:numId w:val="10"/>
        </w:numPr>
        <w:spacing w:line="240" w:lineRule="auto"/>
        <w:rPr>
          <w:sz w:val="20"/>
          <w:szCs w:val="20"/>
        </w:rPr>
      </w:pPr>
      <w:r>
        <w:rPr>
          <w:sz w:val="20"/>
          <w:szCs w:val="20"/>
        </w:rPr>
        <w:t xml:space="preserve">Provide MV Cables / </w:t>
      </w:r>
      <w:proofErr w:type="gramStart"/>
      <w:r>
        <w:rPr>
          <w:sz w:val="20"/>
          <w:szCs w:val="20"/>
        </w:rPr>
        <w:t>Terms  to</w:t>
      </w:r>
      <w:proofErr w:type="gramEnd"/>
      <w:r>
        <w:rPr>
          <w:sz w:val="20"/>
          <w:szCs w:val="20"/>
        </w:rPr>
        <w:t xml:space="preserve"> match like equipment on the site and sized for 3MVA</w:t>
      </w:r>
    </w:p>
    <w:p w14:paraId="57CDCB77" w14:textId="77777777" w:rsidR="00F7677A" w:rsidRDefault="00C30AF3">
      <w:pPr>
        <w:numPr>
          <w:ilvl w:val="3"/>
          <w:numId w:val="10"/>
        </w:numPr>
        <w:spacing w:line="240" w:lineRule="auto"/>
        <w:rPr>
          <w:sz w:val="20"/>
          <w:szCs w:val="20"/>
        </w:rPr>
      </w:pPr>
      <w:r>
        <w:rPr>
          <w:sz w:val="20"/>
          <w:szCs w:val="20"/>
        </w:rPr>
        <w:t>Conductor: (1) 3-1/C - 2/0 AWG Cu 15kV, 133%, EPR, TS &amp; (1) 4/0 AWG XHHW-2 CU EGC</w:t>
      </w:r>
    </w:p>
    <w:p w14:paraId="0D03721E" w14:textId="77777777" w:rsidR="00F7677A" w:rsidRDefault="00C30AF3">
      <w:pPr>
        <w:numPr>
          <w:ilvl w:val="3"/>
          <w:numId w:val="10"/>
        </w:numPr>
        <w:spacing w:line="240" w:lineRule="auto"/>
        <w:rPr>
          <w:sz w:val="20"/>
          <w:szCs w:val="20"/>
        </w:rPr>
      </w:pPr>
      <w:r>
        <w:rPr>
          <w:sz w:val="20"/>
          <w:szCs w:val="20"/>
        </w:rPr>
        <w:t>Load Bank Terminations: Lugs and MV termination kit.</w:t>
      </w:r>
    </w:p>
    <w:p w14:paraId="583DB33A" w14:textId="77777777" w:rsidR="00F7677A" w:rsidRDefault="00C30AF3">
      <w:pPr>
        <w:numPr>
          <w:ilvl w:val="3"/>
          <w:numId w:val="10"/>
        </w:numPr>
        <w:spacing w:line="240" w:lineRule="auto"/>
        <w:rPr>
          <w:sz w:val="20"/>
          <w:szCs w:val="20"/>
        </w:rPr>
      </w:pPr>
      <w:r>
        <w:rPr>
          <w:sz w:val="20"/>
          <w:szCs w:val="20"/>
        </w:rPr>
        <w:t xml:space="preserve">GPS Terminations: The canonical </w:t>
      </w:r>
      <w:proofErr w:type="spellStart"/>
      <w:r>
        <w:rPr>
          <w:sz w:val="20"/>
          <w:szCs w:val="20"/>
        </w:rPr>
        <w:t>foxbat</w:t>
      </w:r>
      <w:proofErr w:type="spellEnd"/>
      <w:r>
        <w:rPr>
          <w:sz w:val="20"/>
          <w:szCs w:val="20"/>
        </w:rPr>
        <w:t xml:space="preserve"> 2 design drawings indicate a separable connector dead-break intended portable, medium voltage load bank hook-up.</w:t>
      </w:r>
    </w:p>
    <w:p w14:paraId="5211991A" w14:textId="77777777" w:rsidR="00F7677A" w:rsidRDefault="00C30AF3">
      <w:pPr>
        <w:numPr>
          <w:ilvl w:val="4"/>
          <w:numId w:val="10"/>
        </w:numPr>
        <w:spacing w:line="240" w:lineRule="auto"/>
        <w:rPr>
          <w:sz w:val="20"/>
          <w:szCs w:val="20"/>
        </w:rPr>
      </w:pPr>
      <w:r>
        <w:rPr>
          <w:sz w:val="20"/>
          <w:szCs w:val="20"/>
        </w:rPr>
        <w:t xml:space="preserve">If the separable connectors are already installed, terminate the new cable to </w:t>
      </w:r>
      <w:proofErr w:type="gramStart"/>
      <w:r>
        <w:rPr>
          <w:sz w:val="20"/>
          <w:szCs w:val="20"/>
        </w:rPr>
        <w:t>matching</w:t>
      </w:r>
      <w:proofErr w:type="gramEnd"/>
      <w:r>
        <w:rPr>
          <w:sz w:val="20"/>
          <w:szCs w:val="20"/>
        </w:rPr>
        <w:t xml:space="preserve"> separable connectors and connect them for permanent install.</w:t>
      </w:r>
    </w:p>
    <w:p w14:paraId="082B5CE8" w14:textId="77777777" w:rsidR="00F7677A" w:rsidRDefault="00C30AF3">
      <w:pPr>
        <w:numPr>
          <w:ilvl w:val="4"/>
          <w:numId w:val="10"/>
        </w:numPr>
        <w:spacing w:line="240" w:lineRule="auto"/>
        <w:rPr>
          <w:sz w:val="20"/>
          <w:szCs w:val="20"/>
        </w:rPr>
      </w:pPr>
      <w:r>
        <w:rPr>
          <w:sz w:val="20"/>
          <w:szCs w:val="20"/>
        </w:rPr>
        <w:t xml:space="preserve">If the separable connectors and MV cable to the GPS 52LB are not installed yet, </w:t>
      </w:r>
      <w:proofErr w:type="gramStart"/>
      <w:r>
        <w:rPr>
          <w:sz w:val="20"/>
          <w:szCs w:val="20"/>
        </w:rPr>
        <w:t>evaluate</w:t>
      </w:r>
      <w:proofErr w:type="gramEnd"/>
      <w:r>
        <w:rPr>
          <w:sz w:val="20"/>
          <w:szCs w:val="20"/>
        </w:rPr>
        <w:t xml:space="preserve"> omitting them from the design and directly connect the new LB MV conductor to the GPS switchgear via lugs and medium voltage termination kit. </w:t>
      </w:r>
    </w:p>
    <w:p w14:paraId="0297D753" w14:textId="77777777" w:rsidR="00F7677A" w:rsidRDefault="00F7677A">
      <w:pPr>
        <w:spacing w:line="240" w:lineRule="auto"/>
        <w:ind w:left="2160"/>
        <w:rPr>
          <w:sz w:val="20"/>
          <w:szCs w:val="20"/>
        </w:rPr>
      </w:pPr>
    </w:p>
    <w:p w14:paraId="162C309F" w14:textId="77777777" w:rsidR="00F7677A" w:rsidRDefault="00C30AF3">
      <w:pPr>
        <w:numPr>
          <w:ilvl w:val="1"/>
          <w:numId w:val="10"/>
        </w:numPr>
        <w:spacing w:line="240" w:lineRule="auto"/>
        <w:rPr>
          <w:sz w:val="20"/>
          <w:szCs w:val="20"/>
        </w:rPr>
      </w:pPr>
      <w:r>
        <w:rPr>
          <w:sz w:val="20"/>
          <w:szCs w:val="20"/>
        </w:rPr>
        <w:t>Kirk key electrical interlock installation</w:t>
      </w:r>
    </w:p>
    <w:p w14:paraId="3851F059" w14:textId="77777777" w:rsidR="00F7677A" w:rsidRDefault="00C30AF3">
      <w:pPr>
        <w:numPr>
          <w:ilvl w:val="2"/>
          <w:numId w:val="10"/>
        </w:numPr>
        <w:spacing w:line="240" w:lineRule="auto"/>
        <w:rPr>
          <w:sz w:val="20"/>
          <w:szCs w:val="20"/>
        </w:rPr>
      </w:pPr>
      <w:r>
        <w:rPr>
          <w:sz w:val="20"/>
          <w:szCs w:val="20"/>
        </w:rPr>
        <w:t xml:space="preserve">The two MV cables will parallel the two GPS switchgear at the </w:t>
      </w:r>
      <w:proofErr w:type="gramStart"/>
      <w:r>
        <w:rPr>
          <w:sz w:val="20"/>
          <w:szCs w:val="20"/>
        </w:rPr>
        <w:t>transformers</w:t>
      </w:r>
      <w:proofErr w:type="gramEnd"/>
      <w:r>
        <w:rPr>
          <w:sz w:val="20"/>
          <w:szCs w:val="20"/>
        </w:rPr>
        <w:t xml:space="preserve"> primary termination point, however, the equipment will not operate paralleled.</w:t>
      </w:r>
    </w:p>
    <w:p w14:paraId="3A7E53BC" w14:textId="77777777" w:rsidR="00F7677A" w:rsidRDefault="00C30AF3">
      <w:pPr>
        <w:numPr>
          <w:ilvl w:val="2"/>
          <w:numId w:val="10"/>
        </w:numPr>
        <w:spacing w:line="240" w:lineRule="auto"/>
        <w:rPr>
          <w:sz w:val="20"/>
          <w:szCs w:val="20"/>
        </w:rPr>
      </w:pPr>
      <w:r>
        <w:rPr>
          <w:sz w:val="20"/>
          <w:szCs w:val="20"/>
        </w:rPr>
        <w:t xml:space="preserve">A kirk key interlock system shall be installed on each GPS 52LB feeder </w:t>
      </w:r>
      <w:proofErr w:type="spellStart"/>
      <w:r>
        <w:rPr>
          <w:sz w:val="20"/>
          <w:szCs w:val="20"/>
        </w:rPr>
        <w:t>feeder</w:t>
      </w:r>
      <w:proofErr w:type="spellEnd"/>
      <w:r>
        <w:rPr>
          <w:sz w:val="20"/>
          <w:szCs w:val="20"/>
        </w:rPr>
        <w:t xml:space="preserve"> to inhibit the </w:t>
      </w:r>
      <w:proofErr w:type="gramStart"/>
      <w:r>
        <w:rPr>
          <w:sz w:val="20"/>
          <w:szCs w:val="20"/>
        </w:rPr>
        <w:t>paralleling</w:t>
      </w:r>
      <w:proofErr w:type="gramEnd"/>
      <w:r>
        <w:rPr>
          <w:sz w:val="20"/>
          <w:szCs w:val="20"/>
        </w:rPr>
        <w:t xml:space="preserve"> of the two GPS switchgear. Coordinate installation with the respective equipment </w:t>
      </w:r>
      <w:proofErr w:type="gramStart"/>
      <w:r>
        <w:rPr>
          <w:sz w:val="20"/>
          <w:szCs w:val="20"/>
        </w:rPr>
        <w:t>vendor</w:t>
      </w:r>
      <w:proofErr w:type="gramEnd"/>
      <w:r>
        <w:rPr>
          <w:sz w:val="20"/>
          <w:szCs w:val="20"/>
        </w:rPr>
        <w:t>.</w:t>
      </w:r>
    </w:p>
    <w:p w14:paraId="1B5F1F20" w14:textId="77777777" w:rsidR="00F7677A" w:rsidRDefault="00C30AF3">
      <w:pPr>
        <w:numPr>
          <w:ilvl w:val="2"/>
          <w:numId w:val="10"/>
        </w:numPr>
        <w:spacing w:line="240" w:lineRule="auto"/>
        <w:rPr>
          <w:sz w:val="20"/>
          <w:szCs w:val="20"/>
        </w:rPr>
      </w:pPr>
      <w:r>
        <w:rPr>
          <w:sz w:val="20"/>
          <w:szCs w:val="20"/>
        </w:rPr>
        <w:t xml:space="preserve">The kirk system will allow only (1) </w:t>
      </w:r>
      <w:proofErr w:type="gramStart"/>
      <w:r>
        <w:rPr>
          <w:sz w:val="20"/>
          <w:szCs w:val="20"/>
        </w:rPr>
        <w:t>breaker</w:t>
      </w:r>
      <w:proofErr w:type="gramEnd"/>
      <w:r>
        <w:rPr>
          <w:sz w:val="20"/>
          <w:szCs w:val="20"/>
        </w:rPr>
        <w:t xml:space="preserve"> to be racked in at a time</w:t>
      </w:r>
    </w:p>
    <w:p w14:paraId="2B39E192" w14:textId="77777777" w:rsidR="00F7677A" w:rsidRDefault="00C30AF3">
      <w:pPr>
        <w:numPr>
          <w:ilvl w:val="2"/>
          <w:numId w:val="10"/>
        </w:numPr>
        <w:spacing w:line="240" w:lineRule="auto"/>
        <w:rPr>
          <w:sz w:val="20"/>
          <w:szCs w:val="20"/>
        </w:rPr>
      </w:pPr>
      <w:r>
        <w:rPr>
          <w:sz w:val="20"/>
          <w:szCs w:val="20"/>
        </w:rPr>
        <w:t>The unused breaker will remain racked out and open</w:t>
      </w:r>
    </w:p>
    <w:p w14:paraId="668F7ACC" w14:textId="77777777" w:rsidR="00F7677A" w:rsidRDefault="00F7677A">
      <w:pPr>
        <w:spacing w:line="240" w:lineRule="auto"/>
        <w:ind w:left="2160"/>
        <w:rPr>
          <w:sz w:val="20"/>
          <w:szCs w:val="20"/>
        </w:rPr>
      </w:pPr>
    </w:p>
    <w:p w14:paraId="2966DF5E" w14:textId="77777777" w:rsidR="00F7677A" w:rsidRDefault="00C30AF3">
      <w:pPr>
        <w:numPr>
          <w:ilvl w:val="1"/>
          <w:numId w:val="10"/>
        </w:numPr>
        <w:spacing w:line="240" w:lineRule="auto"/>
        <w:rPr>
          <w:sz w:val="20"/>
          <w:szCs w:val="20"/>
        </w:rPr>
      </w:pPr>
      <w:r>
        <w:rPr>
          <w:sz w:val="20"/>
          <w:szCs w:val="20"/>
        </w:rPr>
        <w:t>SCCAF</w:t>
      </w:r>
    </w:p>
    <w:p w14:paraId="6A93EB44" w14:textId="77777777" w:rsidR="00F7677A" w:rsidRDefault="00C30AF3">
      <w:pPr>
        <w:numPr>
          <w:ilvl w:val="2"/>
          <w:numId w:val="10"/>
        </w:numPr>
        <w:spacing w:line="240" w:lineRule="auto"/>
        <w:rPr>
          <w:sz w:val="20"/>
          <w:szCs w:val="20"/>
        </w:rPr>
      </w:pPr>
      <w:r>
        <w:rPr>
          <w:sz w:val="20"/>
          <w:szCs w:val="20"/>
        </w:rPr>
        <w:t>Primary protection should be provided by the GPS and new relay settings provided</w:t>
      </w:r>
    </w:p>
    <w:p w14:paraId="47B592E7" w14:textId="77777777" w:rsidR="00F7677A" w:rsidRDefault="00C30AF3">
      <w:pPr>
        <w:numPr>
          <w:ilvl w:val="2"/>
          <w:numId w:val="10"/>
        </w:numPr>
        <w:spacing w:line="240" w:lineRule="auto"/>
        <w:rPr>
          <w:sz w:val="20"/>
          <w:szCs w:val="20"/>
        </w:rPr>
      </w:pPr>
      <w:r>
        <w:rPr>
          <w:sz w:val="20"/>
          <w:szCs w:val="20"/>
        </w:rPr>
        <w:t xml:space="preserve">Secondary protection should be provided internally by the load bank </w:t>
      </w:r>
    </w:p>
    <w:p w14:paraId="1BD183C8" w14:textId="77777777" w:rsidR="00F7677A" w:rsidRDefault="00C30AF3">
      <w:pPr>
        <w:numPr>
          <w:ilvl w:val="2"/>
          <w:numId w:val="10"/>
        </w:numPr>
        <w:spacing w:line="240" w:lineRule="auto"/>
        <w:rPr>
          <w:sz w:val="20"/>
          <w:szCs w:val="20"/>
        </w:rPr>
      </w:pPr>
      <w:r>
        <w:rPr>
          <w:sz w:val="20"/>
          <w:szCs w:val="20"/>
        </w:rPr>
        <w:t>Proper coordination should be achieved</w:t>
      </w:r>
    </w:p>
    <w:p w14:paraId="4FB95DA8" w14:textId="77777777" w:rsidR="00F7677A" w:rsidRDefault="00C30AF3">
      <w:pPr>
        <w:numPr>
          <w:ilvl w:val="2"/>
          <w:numId w:val="10"/>
        </w:numPr>
        <w:spacing w:line="240" w:lineRule="auto"/>
        <w:rPr>
          <w:sz w:val="20"/>
          <w:szCs w:val="20"/>
        </w:rPr>
      </w:pPr>
      <w:r>
        <w:rPr>
          <w:sz w:val="20"/>
          <w:szCs w:val="20"/>
        </w:rPr>
        <w:t>Arc flash labels shall be applied</w:t>
      </w:r>
    </w:p>
    <w:p w14:paraId="154AD33F" w14:textId="77777777" w:rsidR="00F7677A" w:rsidRDefault="00F7677A">
      <w:pPr>
        <w:spacing w:line="240" w:lineRule="auto"/>
        <w:ind w:left="1440"/>
        <w:rPr>
          <w:sz w:val="20"/>
          <w:szCs w:val="20"/>
        </w:rPr>
      </w:pPr>
    </w:p>
    <w:p w14:paraId="7296C9DC" w14:textId="77777777" w:rsidR="00F7677A" w:rsidRDefault="00C30AF3">
      <w:pPr>
        <w:spacing w:line="240" w:lineRule="auto"/>
        <w:rPr>
          <w:sz w:val="20"/>
          <w:szCs w:val="20"/>
          <w:u w:val="single"/>
        </w:rPr>
      </w:pPr>
      <w:r>
        <w:rPr>
          <w:sz w:val="20"/>
          <w:szCs w:val="20"/>
          <w:u w:val="single"/>
        </w:rPr>
        <w:t>Brown-Field Cut-in (Design has progressed far enough that separable connector is in place or planning/materials and such are substantially complete):</w:t>
      </w:r>
    </w:p>
    <w:p w14:paraId="1DCB030C" w14:textId="77777777" w:rsidR="00F7677A" w:rsidRDefault="00F7677A">
      <w:pPr>
        <w:spacing w:line="240" w:lineRule="auto"/>
        <w:rPr>
          <w:sz w:val="20"/>
          <w:szCs w:val="20"/>
        </w:rPr>
      </w:pPr>
    </w:p>
    <w:p w14:paraId="10409C3C" w14:textId="77777777" w:rsidR="00F7677A" w:rsidRDefault="00C30AF3">
      <w:pPr>
        <w:spacing w:line="240" w:lineRule="auto"/>
        <w:rPr>
          <w:sz w:val="20"/>
          <w:szCs w:val="20"/>
        </w:rPr>
      </w:pPr>
      <w:r>
        <w:rPr>
          <w:sz w:val="20"/>
          <w:szCs w:val="20"/>
        </w:rPr>
        <w:t>Drawing EG-500.01.1 - Electrical Single Line Diagram Power Phase 1 (and other relevant single lines)</w:t>
      </w:r>
    </w:p>
    <w:p w14:paraId="19B6581B" w14:textId="77777777" w:rsidR="00F7677A" w:rsidRDefault="00C30AF3">
      <w:pPr>
        <w:numPr>
          <w:ilvl w:val="0"/>
          <w:numId w:val="1"/>
        </w:numPr>
        <w:spacing w:line="240" w:lineRule="auto"/>
        <w:rPr>
          <w:sz w:val="20"/>
          <w:szCs w:val="20"/>
        </w:rPr>
      </w:pPr>
      <w:r>
        <w:rPr>
          <w:sz w:val="20"/>
          <w:szCs w:val="20"/>
        </w:rPr>
        <w:t>Add skidded Step-down transformer + Load bank</w:t>
      </w:r>
    </w:p>
    <w:p w14:paraId="035EC107" w14:textId="77777777" w:rsidR="00F7677A" w:rsidRDefault="00C30AF3">
      <w:pPr>
        <w:numPr>
          <w:ilvl w:val="0"/>
          <w:numId w:val="1"/>
        </w:numPr>
        <w:spacing w:line="240" w:lineRule="auto"/>
        <w:rPr>
          <w:sz w:val="20"/>
          <w:szCs w:val="20"/>
        </w:rPr>
      </w:pPr>
      <w:r>
        <w:rPr>
          <w:sz w:val="20"/>
          <w:szCs w:val="20"/>
        </w:rPr>
        <w:t>Add key interlock at GPS-1</w:t>
      </w:r>
    </w:p>
    <w:p w14:paraId="651FEC61" w14:textId="77777777" w:rsidR="00F7677A" w:rsidRDefault="00C30AF3">
      <w:pPr>
        <w:numPr>
          <w:ilvl w:val="0"/>
          <w:numId w:val="1"/>
        </w:numPr>
        <w:spacing w:line="240" w:lineRule="auto"/>
        <w:rPr>
          <w:sz w:val="20"/>
          <w:szCs w:val="20"/>
        </w:rPr>
      </w:pPr>
      <w:r>
        <w:rPr>
          <w:sz w:val="20"/>
          <w:szCs w:val="20"/>
        </w:rPr>
        <w:t>Add MV cable to XFMR+LB</w:t>
      </w:r>
    </w:p>
    <w:p w14:paraId="14BC1FFB" w14:textId="77777777" w:rsidR="00F7677A" w:rsidRDefault="00C30AF3">
      <w:pPr>
        <w:numPr>
          <w:ilvl w:val="0"/>
          <w:numId w:val="1"/>
        </w:numPr>
        <w:spacing w:line="240" w:lineRule="auto"/>
        <w:rPr>
          <w:sz w:val="20"/>
          <w:szCs w:val="20"/>
        </w:rPr>
      </w:pPr>
      <w:r>
        <w:rPr>
          <w:sz w:val="20"/>
          <w:szCs w:val="20"/>
        </w:rPr>
        <w:t>Add separable connector termination</w:t>
      </w:r>
    </w:p>
    <w:p w14:paraId="10239264" w14:textId="77777777" w:rsidR="00F7677A" w:rsidRDefault="00C30AF3">
      <w:pPr>
        <w:spacing w:line="240" w:lineRule="auto"/>
        <w:rPr>
          <w:sz w:val="20"/>
          <w:szCs w:val="20"/>
        </w:rPr>
      </w:pPr>
      <w:r>
        <w:rPr>
          <w:noProof/>
          <w:sz w:val="20"/>
          <w:szCs w:val="20"/>
        </w:rPr>
        <w:lastRenderedPageBreak/>
        <w:drawing>
          <wp:inline distT="114300" distB="114300" distL="114300" distR="114300" wp14:anchorId="772ADF52" wp14:editId="42C63CBB">
            <wp:extent cx="5702300" cy="3148145"/>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702300" cy="3148145"/>
                    </a:xfrm>
                    <a:prstGeom prst="rect">
                      <a:avLst/>
                    </a:prstGeom>
                    <a:ln/>
                  </pic:spPr>
                </pic:pic>
              </a:graphicData>
            </a:graphic>
          </wp:inline>
        </w:drawing>
      </w:r>
    </w:p>
    <w:p w14:paraId="3FB3AE44" w14:textId="77777777" w:rsidR="00F7677A" w:rsidRDefault="00F7677A">
      <w:pPr>
        <w:spacing w:line="240" w:lineRule="auto"/>
        <w:rPr>
          <w:sz w:val="20"/>
          <w:szCs w:val="20"/>
        </w:rPr>
      </w:pPr>
    </w:p>
    <w:p w14:paraId="6B31396C" w14:textId="77777777" w:rsidR="00F7677A" w:rsidRDefault="00C30AF3">
      <w:pPr>
        <w:spacing w:line="240" w:lineRule="auto"/>
        <w:rPr>
          <w:sz w:val="20"/>
          <w:szCs w:val="20"/>
        </w:rPr>
      </w:pPr>
      <w:r>
        <w:rPr>
          <w:sz w:val="20"/>
          <w:szCs w:val="20"/>
        </w:rPr>
        <w:t>Drawing EG-500.01.2 - Electrical Single Line Diagram Power Phase 2 (and other relevant single lines)</w:t>
      </w:r>
    </w:p>
    <w:p w14:paraId="5A74D274" w14:textId="77777777" w:rsidR="00F7677A" w:rsidRDefault="00C30AF3">
      <w:pPr>
        <w:numPr>
          <w:ilvl w:val="0"/>
          <w:numId w:val="8"/>
        </w:numPr>
        <w:spacing w:line="240" w:lineRule="auto"/>
        <w:rPr>
          <w:sz w:val="20"/>
          <w:szCs w:val="20"/>
        </w:rPr>
      </w:pPr>
      <w:r>
        <w:rPr>
          <w:sz w:val="20"/>
          <w:szCs w:val="20"/>
        </w:rPr>
        <w:t>Add key interlock at GPS-2</w:t>
      </w:r>
    </w:p>
    <w:p w14:paraId="4EBA8D79" w14:textId="77777777" w:rsidR="00F7677A" w:rsidRDefault="00C30AF3">
      <w:pPr>
        <w:numPr>
          <w:ilvl w:val="0"/>
          <w:numId w:val="8"/>
        </w:numPr>
        <w:spacing w:line="240" w:lineRule="auto"/>
        <w:rPr>
          <w:sz w:val="20"/>
          <w:szCs w:val="20"/>
        </w:rPr>
      </w:pPr>
      <w:r>
        <w:rPr>
          <w:sz w:val="20"/>
          <w:szCs w:val="20"/>
        </w:rPr>
        <w:t>Add MV cable to XFMR+LB</w:t>
      </w:r>
    </w:p>
    <w:p w14:paraId="65D232EC" w14:textId="77777777" w:rsidR="00F7677A" w:rsidRDefault="00C30AF3">
      <w:pPr>
        <w:numPr>
          <w:ilvl w:val="0"/>
          <w:numId w:val="8"/>
        </w:numPr>
        <w:spacing w:line="240" w:lineRule="auto"/>
        <w:rPr>
          <w:sz w:val="20"/>
          <w:szCs w:val="20"/>
        </w:rPr>
      </w:pPr>
      <w:r>
        <w:rPr>
          <w:sz w:val="20"/>
          <w:szCs w:val="20"/>
        </w:rPr>
        <w:t>Add separable connector termination</w:t>
      </w:r>
    </w:p>
    <w:p w14:paraId="4BF86B04" w14:textId="77777777" w:rsidR="00F7677A" w:rsidRDefault="00C30AF3">
      <w:pPr>
        <w:spacing w:line="240" w:lineRule="auto"/>
        <w:rPr>
          <w:sz w:val="20"/>
          <w:szCs w:val="20"/>
        </w:rPr>
      </w:pPr>
      <w:r>
        <w:rPr>
          <w:noProof/>
          <w:sz w:val="20"/>
          <w:szCs w:val="20"/>
        </w:rPr>
        <w:drawing>
          <wp:inline distT="114300" distB="114300" distL="114300" distR="114300" wp14:anchorId="4A14BA29" wp14:editId="183683C6">
            <wp:extent cx="5969000" cy="3295385"/>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969000" cy="3295385"/>
                    </a:xfrm>
                    <a:prstGeom prst="rect">
                      <a:avLst/>
                    </a:prstGeom>
                    <a:ln/>
                  </pic:spPr>
                </pic:pic>
              </a:graphicData>
            </a:graphic>
          </wp:inline>
        </w:drawing>
      </w:r>
    </w:p>
    <w:p w14:paraId="142E45C8" w14:textId="77777777" w:rsidR="00F7677A" w:rsidRDefault="00F7677A">
      <w:pPr>
        <w:spacing w:line="240" w:lineRule="auto"/>
        <w:rPr>
          <w:sz w:val="20"/>
          <w:szCs w:val="20"/>
        </w:rPr>
      </w:pPr>
    </w:p>
    <w:p w14:paraId="4E37CE84" w14:textId="77777777" w:rsidR="00F7677A" w:rsidRDefault="00C30AF3">
      <w:pPr>
        <w:spacing w:line="240" w:lineRule="auto"/>
        <w:rPr>
          <w:sz w:val="20"/>
          <w:szCs w:val="20"/>
        </w:rPr>
      </w:pPr>
      <w:r>
        <w:rPr>
          <w:sz w:val="20"/>
          <w:szCs w:val="20"/>
        </w:rPr>
        <w:t>Drawing 1A.2-E-250C (and other plan views)</w:t>
      </w:r>
    </w:p>
    <w:p w14:paraId="4DFA7505" w14:textId="77777777" w:rsidR="00F7677A" w:rsidRDefault="00C30AF3">
      <w:pPr>
        <w:numPr>
          <w:ilvl w:val="0"/>
          <w:numId w:val="3"/>
        </w:numPr>
        <w:spacing w:line="240" w:lineRule="auto"/>
        <w:rPr>
          <w:sz w:val="20"/>
          <w:szCs w:val="20"/>
        </w:rPr>
      </w:pPr>
      <w:r>
        <w:rPr>
          <w:sz w:val="20"/>
          <w:szCs w:val="20"/>
        </w:rPr>
        <w:t>Add skidded Step-down transformer + Load bank:</w:t>
      </w:r>
    </w:p>
    <w:p w14:paraId="1C681D35" w14:textId="77777777" w:rsidR="00F7677A" w:rsidRDefault="00C30AF3">
      <w:pPr>
        <w:numPr>
          <w:ilvl w:val="0"/>
          <w:numId w:val="3"/>
        </w:numPr>
        <w:spacing w:line="240" w:lineRule="auto"/>
        <w:rPr>
          <w:sz w:val="20"/>
          <w:szCs w:val="20"/>
        </w:rPr>
      </w:pPr>
      <w:r>
        <w:rPr>
          <w:sz w:val="20"/>
          <w:szCs w:val="20"/>
        </w:rPr>
        <w:t>Add MV conveyance and feeder from GPS-1 and GPS-2 to XFMR.</w:t>
      </w:r>
    </w:p>
    <w:p w14:paraId="61352C4E" w14:textId="77777777" w:rsidR="00F7677A" w:rsidRDefault="00C30AF3">
      <w:pPr>
        <w:spacing w:line="240" w:lineRule="auto"/>
        <w:rPr>
          <w:sz w:val="20"/>
          <w:szCs w:val="20"/>
        </w:rPr>
      </w:pPr>
      <w:r>
        <w:rPr>
          <w:noProof/>
          <w:sz w:val="20"/>
          <w:szCs w:val="20"/>
        </w:rPr>
        <w:lastRenderedPageBreak/>
        <w:drawing>
          <wp:inline distT="114300" distB="114300" distL="114300" distR="114300" wp14:anchorId="7E6A0457" wp14:editId="44356D66">
            <wp:extent cx="6400800" cy="234950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6400800" cy="2349500"/>
                    </a:xfrm>
                    <a:prstGeom prst="rect">
                      <a:avLst/>
                    </a:prstGeom>
                    <a:ln/>
                  </pic:spPr>
                </pic:pic>
              </a:graphicData>
            </a:graphic>
          </wp:inline>
        </w:drawing>
      </w:r>
    </w:p>
    <w:p w14:paraId="4FF19310" w14:textId="77777777" w:rsidR="00F7677A" w:rsidRDefault="00F7677A">
      <w:pPr>
        <w:spacing w:line="240" w:lineRule="auto"/>
        <w:ind w:left="1440"/>
        <w:rPr>
          <w:sz w:val="20"/>
          <w:szCs w:val="20"/>
        </w:rPr>
      </w:pPr>
    </w:p>
    <w:p w14:paraId="01A3A7C8" w14:textId="77777777" w:rsidR="00F7677A" w:rsidRDefault="00C30AF3">
      <w:pPr>
        <w:spacing w:line="240" w:lineRule="auto"/>
        <w:rPr>
          <w:sz w:val="20"/>
          <w:szCs w:val="20"/>
        </w:rPr>
      </w:pPr>
      <w:r>
        <w:rPr>
          <w:sz w:val="20"/>
          <w:szCs w:val="20"/>
          <w:u w:val="single"/>
        </w:rPr>
        <w:t>Green-Field Cut-in (Early in Design):</w:t>
      </w:r>
    </w:p>
    <w:p w14:paraId="7E684465" w14:textId="77777777" w:rsidR="00F7677A" w:rsidRDefault="00F7677A">
      <w:pPr>
        <w:spacing w:line="240" w:lineRule="auto"/>
        <w:rPr>
          <w:sz w:val="20"/>
          <w:szCs w:val="20"/>
        </w:rPr>
      </w:pPr>
    </w:p>
    <w:p w14:paraId="0114E55C" w14:textId="77777777" w:rsidR="00F7677A" w:rsidRDefault="00C30AF3">
      <w:pPr>
        <w:spacing w:line="240" w:lineRule="auto"/>
        <w:rPr>
          <w:sz w:val="20"/>
          <w:szCs w:val="20"/>
        </w:rPr>
      </w:pPr>
      <w:r>
        <w:rPr>
          <w:sz w:val="20"/>
          <w:szCs w:val="20"/>
        </w:rPr>
        <w:t>Drawing EG-500.01.1 - Electrical Single Line Diagram Power Phase 1 (and other relevant single lines)</w:t>
      </w:r>
    </w:p>
    <w:p w14:paraId="19AFB372" w14:textId="77777777" w:rsidR="00F7677A" w:rsidRDefault="00C30AF3">
      <w:pPr>
        <w:numPr>
          <w:ilvl w:val="0"/>
          <w:numId w:val="2"/>
        </w:numPr>
        <w:spacing w:line="240" w:lineRule="auto"/>
        <w:rPr>
          <w:sz w:val="20"/>
          <w:szCs w:val="20"/>
        </w:rPr>
      </w:pPr>
      <w:r>
        <w:rPr>
          <w:sz w:val="20"/>
          <w:szCs w:val="20"/>
        </w:rPr>
        <w:t>Add skidded Step-down transformer + Load bank</w:t>
      </w:r>
    </w:p>
    <w:p w14:paraId="0483D8A9" w14:textId="77777777" w:rsidR="00F7677A" w:rsidRDefault="00C30AF3">
      <w:pPr>
        <w:numPr>
          <w:ilvl w:val="0"/>
          <w:numId w:val="2"/>
        </w:numPr>
        <w:spacing w:line="240" w:lineRule="auto"/>
        <w:rPr>
          <w:sz w:val="20"/>
          <w:szCs w:val="20"/>
        </w:rPr>
      </w:pPr>
      <w:r>
        <w:rPr>
          <w:sz w:val="20"/>
          <w:szCs w:val="20"/>
        </w:rPr>
        <w:t>Add key interlock at GPS-1</w:t>
      </w:r>
    </w:p>
    <w:p w14:paraId="511B8BDF" w14:textId="77777777" w:rsidR="00F7677A" w:rsidRDefault="00C30AF3">
      <w:pPr>
        <w:numPr>
          <w:ilvl w:val="0"/>
          <w:numId w:val="2"/>
        </w:numPr>
        <w:spacing w:line="240" w:lineRule="auto"/>
        <w:rPr>
          <w:sz w:val="20"/>
          <w:szCs w:val="20"/>
        </w:rPr>
      </w:pPr>
      <w:r>
        <w:rPr>
          <w:sz w:val="20"/>
          <w:szCs w:val="20"/>
        </w:rPr>
        <w:t>Add MV cable to XFMR+LB</w:t>
      </w:r>
    </w:p>
    <w:p w14:paraId="28D1BC3F" w14:textId="77777777" w:rsidR="00F7677A" w:rsidRDefault="00C30AF3">
      <w:pPr>
        <w:spacing w:line="240" w:lineRule="auto"/>
        <w:rPr>
          <w:sz w:val="20"/>
          <w:szCs w:val="20"/>
        </w:rPr>
      </w:pPr>
      <w:r>
        <w:rPr>
          <w:noProof/>
          <w:sz w:val="20"/>
          <w:szCs w:val="20"/>
        </w:rPr>
        <w:drawing>
          <wp:inline distT="114300" distB="114300" distL="114300" distR="114300" wp14:anchorId="50B2BC31" wp14:editId="73EA9158">
            <wp:extent cx="5140299" cy="2822575"/>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5140299" cy="2822575"/>
                    </a:xfrm>
                    <a:prstGeom prst="rect">
                      <a:avLst/>
                    </a:prstGeom>
                    <a:ln/>
                  </pic:spPr>
                </pic:pic>
              </a:graphicData>
            </a:graphic>
          </wp:inline>
        </w:drawing>
      </w:r>
    </w:p>
    <w:p w14:paraId="112F90F6" w14:textId="77777777" w:rsidR="00F7677A" w:rsidRDefault="00C30AF3">
      <w:pPr>
        <w:spacing w:line="240" w:lineRule="auto"/>
        <w:rPr>
          <w:sz w:val="20"/>
          <w:szCs w:val="20"/>
        </w:rPr>
      </w:pPr>
      <w:r>
        <w:rPr>
          <w:sz w:val="20"/>
          <w:szCs w:val="20"/>
        </w:rPr>
        <w:t>Drawing EG-500.01.2 - Electrical Single Line Diagram Power Phase 2 (and other relevant single lines)</w:t>
      </w:r>
    </w:p>
    <w:p w14:paraId="68D8D933" w14:textId="77777777" w:rsidR="00F7677A" w:rsidRDefault="00C30AF3">
      <w:pPr>
        <w:numPr>
          <w:ilvl w:val="0"/>
          <w:numId w:val="9"/>
        </w:numPr>
        <w:spacing w:line="240" w:lineRule="auto"/>
        <w:rPr>
          <w:sz w:val="20"/>
          <w:szCs w:val="20"/>
        </w:rPr>
      </w:pPr>
      <w:r>
        <w:rPr>
          <w:sz w:val="20"/>
          <w:szCs w:val="20"/>
        </w:rPr>
        <w:t>Add key interlock at GPS-2</w:t>
      </w:r>
    </w:p>
    <w:p w14:paraId="62115D54" w14:textId="77777777" w:rsidR="00F7677A" w:rsidRDefault="00C30AF3">
      <w:pPr>
        <w:numPr>
          <w:ilvl w:val="0"/>
          <w:numId w:val="9"/>
        </w:numPr>
        <w:spacing w:line="240" w:lineRule="auto"/>
        <w:rPr>
          <w:sz w:val="20"/>
          <w:szCs w:val="20"/>
        </w:rPr>
      </w:pPr>
      <w:r>
        <w:rPr>
          <w:sz w:val="20"/>
          <w:szCs w:val="20"/>
        </w:rPr>
        <w:t>Add MV cable to XFMR+LB</w:t>
      </w:r>
    </w:p>
    <w:p w14:paraId="4F365D9F" w14:textId="77777777" w:rsidR="00F7677A" w:rsidRDefault="00F7677A">
      <w:pPr>
        <w:spacing w:line="240" w:lineRule="auto"/>
        <w:rPr>
          <w:sz w:val="20"/>
          <w:szCs w:val="20"/>
        </w:rPr>
      </w:pPr>
    </w:p>
    <w:p w14:paraId="73B26B22" w14:textId="77777777" w:rsidR="00F7677A" w:rsidRDefault="00C30AF3">
      <w:pPr>
        <w:spacing w:line="240" w:lineRule="auto"/>
        <w:rPr>
          <w:sz w:val="20"/>
          <w:szCs w:val="20"/>
        </w:rPr>
      </w:pPr>
      <w:r>
        <w:rPr>
          <w:noProof/>
          <w:sz w:val="20"/>
          <w:szCs w:val="20"/>
        </w:rPr>
        <w:lastRenderedPageBreak/>
        <w:drawing>
          <wp:inline distT="114300" distB="114300" distL="114300" distR="114300" wp14:anchorId="08D6CC3E" wp14:editId="33660FF6">
            <wp:extent cx="4953000" cy="275413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953000" cy="2754135"/>
                    </a:xfrm>
                    <a:prstGeom prst="rect">
                      <a:avLst/>
                    </a:prstGeom>
                    <a:ln/>
                  </pic:spPr>
                </pic:pic>
              </a:graphicData>
            </a:graphic>
          </wp:inline>
        </w:drawing>
      </w:r>
    </w:p>
    <w:p w14:paraId="1EC4F768" w14:textId="77777777" w:rsidR="00F7677A" w:rsidRDefault="00F7677A">
      <w:pPr>
        <w:spacing w:line="240" w:lineRule="auto"/>
        <w:rPr>
          <w:sz w:val="20"/>
          <w:szCs w:val="20"/>
        </w:rPr>
      </w:pPr>
    </w:p>
    <w:p w14:paraId="05541498" w14:textId="77777777" w:rsidR="00F7677A" w:rsidRDefault="00C30AF3">
      <w:pPr>
        <w:spacing w:line="240" w:lineRule="auto"/>
        <w:rPr>
          <w:sz w:val="20"/>
          <w:szCs w:val="20"/>
        </w:rPr>
      </w:pPr>
      <w:r>
        <w:rPr>
          <w:sz w:val="20"/>
          <w:szCs w:val="20"/>
        </w:rPr>
        <w:t>Drawing 1A.2-E-250C (and other plan views)</w:t>
      </w:r>
    </w:p>
    <w:p w14:paraId="05A6CD76" w14:textId="77777777" w:rsidR="00F7677A" w:rsidRDefault="00C30AF3">
      <w:pPr>
        <w:numPr>
          <w:ilvl w:val="0"/>
          <w:numId w:val="11"/>
        </w:numPr>
        <w:spacing w:line="240" w:lineRule="auto"/>
        <w:rPr>
          <w:sz w:val="20"/>
          <w:szCs w:val="20"/>
        </w:rPr>
      </w:pPr>
      <w:r>
        <w:rPr>
          <w:sz w:val="20"/>
          <w:szCs w:val="20"/>
        </w:rPr>
        <w:t>Add skidded Step-down transformer + Load bank:</w:t>
      </w:r>
    </w:p>
    <w:p w14:paraId="6B24CADB" w14:textId="77777777" w:rsidR="00F7677A" w:rsidRDefault="00C30AF3">
      <w:pPr>
        <w:numPr>
          <w:ilvl w:val="0"/>
          <w:numId w:val="11"/>
        </w:numPr>
        <w:spacing w:line="240" w:lineRule="auto"/>
        <w:rPr>
          <w:sz w:val="20"/>
          <w:szCs w:val="20"/>
        </w:rPr>
      </w:pPr>
      <w:r>
        <w:rPr>
          <w:sz w:val="20"/>
          <w:szCs w:val="20"/>
        </w:rPr>
        <w:t>Add MV conveyance and feeder from GPS-1 and GPS-2 to XFMR.</w:t>
      </w:r>
    </w:p>
    <w:p w14:paraId="7D872D17" w14:textId="77777777" w:rsidR="00F7677A" w:rsidRDefault="00C30AF3">
      <w:pPr>
        <w:spacing w:line="240" w:lineRule="auto"/>
        <w:rPr>
          <w:sz w:val="20"/>
          <w:szCs w:val="20"/>
        </w:rPr>
      </w:pPr>
      <w:r>
        <w:rPr>
          <w:noProof/>
          <w:sz w:val="20"/>
          <w:szCs w:val="20"/>
        </w:rPr>
        <w:drawing>
          <wp:inline distT="114300" distB="114300" distL="114300" distR="114300" wp14:anchorId="6D7F1500" wp14:editId="3F558986">
            <wp:extent cx="6400800" cy="234950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6400800" cy="2349500"/>
                    </a:xfrm>
                    <a:prstGeom prst="rect">
                      <a:avLst/>
                    </a:prstGeom>
                    <a:ln/>
                  </pic:spPr>
                </pic:pic>
              </a:graphicData>
            </a:graphic>
          </wp:inline>
        </w:drawing>
      </w:r>
    </w:p>
    <w:p w14:paraId="45D9BD2C" w14:textId="77777777" w:rsidR="00F7677A" w:rsidRDefault="00F7677A">
      <w:pPr>
        <w:spacing w:line="240" w:lineRule="auto"/>
        <w:rPr>
          <w:sz w:val="20"/>
          <w:szCs w:val="20"/>
        </w:rPr>
      </w:pPr>
    </w:p>
    <w:p w14:paraId="4D3B1787" w14:textId="77777777" w:rsidR="00F7677A" w:rsidRDefault="00F7677A">
      <w:pPr>
        <w:spacing w:line="240" w:lineRule="auto"/>
        <w:rPr>
          <w:sz w:val="20"/>
          <w:szCs w:val="20"/>
        </w:rPr>
      </w:pPr>
    </w:p>
    <w:p w14:paraId="6F026803" w14:textId="77777777" w:rsidR="00F7677A" w:rsidRDefault="00C30AF3">
      <w:pPr>
        <w:pBdr>
          <w:top w:val="nil"/>
          <w:left w:val="nil"/>
          <w:bottom w:val="nil"/>
          <w:right w:val="nil"/>
          <w:between w:val="nil"/>
        </w:pBdr>
        <w:spacing w:line="240" w:lineRule="auto"/>
        <w:rPr>
          <w:sz w:val="20"/>
          <w:szCs w:val="20"/>
        </w:rPr>
      </w:pPr>
      <w:r>
        <w:rPr>
          <w:sz w:val="20"/>
          <w:szCs w:val="20"/>
        </w:rPr>
        <w:t xml:space="preserve">Reference information: </w:t>
      </w:r>
    </w:p>
    <w:p w14:paraId="4A5D305A" w14:textId="77777777" w:rsidR="00F7677A" w:rsidRDefault="00C30AF3">
      <w:pPr>
        <w:numPr>
          <w:ilvl w:val="0"/>
          <w:numId w:val="4"/>
        </w:numPr>
        <w:pBdr>
          <w:top w:val="nil"/>
          <w:left w:val="nil"/>
          <w:bottom w:val="nil"/>
          <w:right w:val="nil"/>
          <w:between w:val="nil"/>
        </w:pBdr>
        <w:spacing w:line="240" w:lineRule="auto"/>
        <w:rPr>
          <w:sz w:val="20"/>
          <w:szCs w:val="20"/>
        </w:rPr>
      </w:pPr>
      <w:r>
        <w:rPr>
          <w:color w:val="000000"/>
          <w:sz w:val="20"/>
          <w:szCs w:val="20"/>
        </w:rPr>
        <w:t>The product ba</w:t>
      </w:r>
      <w:r>
        <w:rPr>
          <w:sz w:val="20"/>
          <w:szCs w:val="20"/>
        </w:rPr>
        <w:t xml:space="preserve">sis of design is an </w:t>
      </w:r>
      <w:proofErr w:type="spellStart"/>
      <w:r>
        <w:rPr>
          <w:sz w:val="20"/>
          <w:szCs w:val="20"/>
        </w:rPr>
        <w:t>Avtron</w:t>
      </w:r>
      <w:proofErr w:type="spellEnd"/>
      <w:r>
        <w:rPr>
          <w:sz w:val="20"/>
          <w:szCs w:val="20"/>
        </w:rPr>
        <w:t xml:space="preserve"> skidded </w:t>
      </w:r>
      <w:proofErr w:type="spellStart"/>
      <w:r>
        <w:rPr>
          <w:sz w:val="20"/>
          <w:szCs w:val="20"/>
        </w:rPr>
        <w:t>transformer+load</w:t>
      </w:r>
      <w:proofErr w:type="spellEnd"/>
      <w:r>
        <w:rPr>
          <w:sz w:val="20"/>
          <w:szCs w:val="20"/>
        </w:rPr>
        <w:t xml:space="preserve"> bank Model 9830 Outdoor Resistive Load Bank, Catalog number 983030004AD1A10</w:t>
      </w:r>
      <w:proofErr w:type="gramStart"/>
      <w:r>
        <w:rPr>
          <w:sz w:val="20"/>
          <w:szCs w:val="20"/>
        </w:rPr>
        <w:t>X,R</w:t>
      </w:r>
      <w:proofErr w:type="gramEnd"/>
      <w:r>
        <w:rPr>
          <w:sz w:val="20"/>
          <w:szCs w:val="20"/>
        </w:rPr>
        <w:t>1</w:t>
      </w:r>
      <w:proofErr w:type="gramStart"/>
      <w:r>
        <w:rPr>
          <w:sz w:val="20"/>
          <w:szCs w:val="20"/>
        </w:rPr>
        <w:t>A,R</w:t>
      </w:r>
      <w:proofErr w:type="gramEnd"/>
      <w:r>
        <w:rPr>
          <w:sz w:val="20"/>
          <w:szCs w:val="20"/>
        </w:rPr>
        <w:t>16A3. Power for the load bank fans is self-</w:t>
      </w:r>
      <w:proofErr w:type="gramStart"/>
      <w:r>
        <w:rPr>
          <w:sz w:val="20"/>
          <w:szCs w:val="20"/>
        </w:rPr>
        <w:t>derived,</w:t>
      </w:r>
      <w:proofErr w:type="gramEnd"/>
      <w:r>
        <w:rPr>
          <w:sz w:val="20"/>
          <w:szCs w:val="20"/>
        </w:rPr>
        <w:t xml:space="preserve"> the medium voltage cable is the only connection. </w:t>
      </w:r>
    </w:p>
    <w:p w14:paraId="7414D0DF" w14:textId="77777777" w:rsidR="00F7677A" w:rsidRDefault="00F7677A">
      <w:pPr>
        <w:spacing w:line="240" w:lineRule="auto"/>
        <w:ind w:firstLine="720"/>
        <w:rPr>
          <w:sz w:val="20"/>
          <w:szCs w:val="20"/>
        </w:rPr>
      </w:pPr>
    </w:p>
    <w:p w14:paraId="5D9DF598" w14:textId="77777777" w:rsidR="00F7677A" w:rsidRDefault="00F7677A">
      <w:pPr>
        <w:pBdr>
          <w:top w:val="nil"/>
          <w:left w:val="nil"/>
          <w:bottom w:val="nil"/>
          <w:right w:val="nil"/>
          <w:between w:val="nil"/>
        </w:pBdr>
        <w:spacing w:line="240" w:lineRule="auto"/>
        <w:ind w:firstLine="720"/>
        <w:rPr>
          <w:sz w:val="20"/>
          <w:szCs w:val="20"/>
        </w:rPr>
      </w:pPr>
    </w:p>
    <w:p w14:paraId="0FE3A85B" w14:textId="77777777" w:rsidR="00F7677A" w:rsidRDefault="00F7677A">
      <w:pPr>
        <w:pBdr>
          <w:top w:val="nil"/>
          <w:left w:val="nil"/>
          <w:bottom w:val="nil"/>
          <w:right w:val="nil"/>
          <w:between w:val="nil"/>
        </w:pBdr>
        <w:spacing w:line="240" w:lineRule="auto"/>
        <w:ind w:firstLine="720"/>
        <w:rPr>
          <w:sz w:val="20"/>
          <w:szCs w:val="20"/>
        </w:rPr>
      </w:pPr>
    </w:p>
    <w:p w14:paraId="2BBE6042" w14:textId="77777777" w:rsidR="00F7677A" w:rsidRDefault="00C30AF3">
      <w:pPr>
        <w:shd w:val="clear" w:color="auto" w:fill="FFFFFF"/>
        <w:spacing w:before="200" w:after="200"/>
        <w:rPr>
          <w:sz w:val="20"/>
          <w:szCs w:val="20"/>
        </w:rPr>
      </w:pPr>
      <w:r>
        <w:rPr>
          <w:noProof/>
          <w:sz w:val="20"/>
          <w:szCs w:val="20"/>
        </w:rPr>
        <w:lastRenderedPageBreak/>
        <w:drawing>
          <wp:inline distT="114300" distB="114300" distL="114300" distR="114300" wp14:anchorId="4F89C281" wp14:editId="72F7AD1F">
            <wp:extent cx="6400800" cy="410210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6400800" cy="4102100"/>
                    </a:xfrm>
                    <a:prstGeom prst="rect">
                      <a:avLst/>
                    </a:prstGeom>
                    <a:ln/>
                  </pic:spPr>
                </pic:pic>
              </a:graphicData>
            </a:graphic>
          </wp:inline>
        </w:drawing>
      </w:r>
    </w:p>
    <w:p w14:paraId="417F9C78" w14:textId="77777777" w:rsidR="00F7677A" w:rsidRDefault="00F7677A">
      <w:pPr>
        <w:spacing w:line="240" w:lineRule="auto"/>
        <w:ind w:left="360"/>
        <w:rPr>
          <w:sz w:val="20"/>
          <w:szCs w:val="20"/>
        </w:rPr>
      </w:pPr>
    </w:p>
    <w:p w14:paraId="57A26EED" w14:textId="77777777" w:rsidR="00F7677A" w:rsidRDefault="00F7677A">
      <w:pPr>
        <w:spacing w:line="240" w:lineRule="auto"/>
        <w:rPr>
          <w:sz w:val="20"/>
          <w:szCs w:val="20"/>
          <w:highlight w:val="yellow"/>
        </w:rPr>
      </w:pPr>
    </w:p>
    <w:p w14:paraId="0D8650F1" w14:textId="77777777" w:rsidR="00F7677A" w:rsidRDefault="00C30AF3">
      <w:pPr>
        <w:pStyle w:val="Subtitle"/>
        <w:keepNext w:val="0"/>
        <w:keepLines w:val="0"/>
        <w:spacing w:after="0" w:line="240" w:lineRule="auto"/>
        <w:rPr>
          <w:sz w:val="20"/>
          <w:szCs w:val="20"/>
          <w:highlight w:val="yellow"/>
        </w:rPr>
      </w:pPr>
      <w:bookmarkStart w:id="5" w:name="_i7xupem9crvx" w:colFirst="0" w:colLast="0"/>
      <w:bookmarkEnd w:id="5"/>
      <w:r>
        <w:rPr>
          <w:b/>
          <w:bCs/>
          <w:color w:val="1155CC"/>
          <w:sz w:val="22"/>
          <w:szCs w:val="22"/>
        </w:rPr>
        <w:t>BIM Narrative:</w:t>
      </w:r>
    </w:p>
    <w:p w14:paraId="74DBF508" w14:textId="77777777" w:rsidR="00F7677A" w:rsidRDefault="00F7677A">
      <w:pPr>
        <w:spacing w:line="240" w:lineRule="auto"/>
        <w:rPr>
          <w:sz w:val="20"/>
          <w:szCs w:val="20"/>
        </w:rPr>
      </w:pPr>
    </w:p>
    <w:p w14:paraId="355418B0" w14:textId="77777777" w:rsidR="00F7677A" w:rsidRDefault="00C30AF3">
      <w:pPr>
        <w:spacing w:line="240" w:lineRule="auto"/>
        <w:rPr>
          <w:sz w:val="20"/>
          <w:szCs w:val="20"/>
        </w:rPr>
      </w:pPr>
      <w:r>
        <w:rPr>
          <w:sz w:val="20"/>
          <w:szCs w:val="20"/>
        </w:rPr>
        <w:t xml:space="preserve">The BIM model is not required to make these changes. The EOR shall review the pdf sheets baked on the revised drawing numbers noted in the “Details” section above and edit the existing project sheets to match. </w:t>
      </w:r>
    </w:p>
    <w:p w14:paraId="7643D740" w14:textId="77777777" w:rsidR="00F7677A" w:rsidRDefault="00F7677A">
      <w:pPr>
        <w:spacing w:line="240" w:lineRule="auto"/>
        <w:rPr>
          <w:sz w:val="20"/>
          <w:szCs w:val="20"/>
        </w:rPr>
      </w:pPr>
    </w:p>
    <w:p w14:paraId="23A59EC0" w14:textId="77777777" w:rsidR="00F7677A" w:rsidRDefault="00F7677A">
      <w:pPr>
        <w:spacing w:line="240" w:lineRule="auto"/>
        <w:ind w:left="-90" w:right="-540"/>
      </w:pPr>
    </w:p>
    <w:tbl>
      <w:tblPr>
        <w:tblStyle w:val="a1"/>
        <w:tblW w:w="100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90"/>
        <w:gridCol w:w="1515"/>
        <w:gridCol w:w="1215"/>
      </w:tblGrid>
      <w:tr w:rsidR="00F7677A" w14:paraId="45E284B5" w14:textId="77777777">
        <w:tc>
          <w:tcPr>
            <w:tcW w:w="10020" w:type="dxa"/>
            <w:gridSpan w:val="3"/>
            <w:tcBorders>
              <w:top w:val="single" w:sz="8" w:space="0" w:color="000000"/>
              <w:left w:val="single" w:sz="8" w:space="0" w:color="000000"/>
              <w:bottom w:val="single" w:sz="8" w:space="0" w:color="000000"/>
              <w:right w:val="single" w:sz="12" w:space="0" w:color="FFFFFF"/>
            </w:tcBorders>
            <w:shd w:val="clear" w:color="auto" w:fill="666666"/>
          </w:tcPr>
          <w:p w14:paraId="23C7DFD4" w14:textId="77777777" w:rsidR="00F7677A" w:rsidRDefault="00C30AF3">
            <w:pPr>
              <w:spacing w:line="240" w:lineRule="auto"/>
              <w:rPr>
                <w:b/>
                <w:bCs/>
                <w:color w:val="FFFFFF"/>
              </w:rPr>
            </w:pPr>
            <w:r>
              <w:rPr>
                <w:b/>
                <w:bCs/>
                <w:color w:val="FFFFFF"/>
              </w:rPr>
              <w:t>Document(s)</w:t>
            </w:r>
          </w:p>
        </w:tc>
      </w:tr>
      <w:tr w:rsidR="00F7677A" w14:paraId="7BF24D06" w14:textId="77777777">
        <w:trPr>
          <w:trHeight w:val="255"/>
        </w:trPr>
        <w:tc>
          <w:tcPr>
            <w:tcW w:w="7290" w:type="dxa"/>
            <w:tcBorders>
              <w:top w:val="single" w:sz="8" w:space="0" w:color="000000"/>
              <w:left w:val="single" w:sz="8" w:space="0" w:color="000000"/>
              <w:bottom w:val="single" w:sz="8" w:space="0" w:color="000000"/>
              <w:right w:val="single" w:sz="8" w:space="0" w:color="000000"/>
            </w:tcBorders>
            <w:shd w:val="clear" w:color="auto" w:fill="666666"/>
          </w:tcPr>
          <w:p w14:paraId="1E09F28A" w14:textId="77777777" w:rsidR="00F7677A" w:rsidRDefault="00C30AF3">
            <w:pPr>
              <w:spacing w:line="240" w:lineRule="auto"/>
              <w:rPr>
                <w:b/>
                <w:bCs/>
                <w:color w:val="FFFFFF"/>
              </w:rPr>
            </w:pPr>
            <w:r>
              <w:rPr>
                <w:b/>
                <w:bCs/>
                <w:color w:val="FFFFFF"/>
              </w:rPr>
              <w:t>Title</w:t>
            </w:r>
          </w:p>
        </w:tc>
        <w:tc>
          <w:tcPr>
            <w:tcW w:w="1515" w:type="dxa"/>
            <w:tcBorders>
              <w:top w:val="single" w:sz="8" w:space="0" w:color="000000"/>
              <w:left w:val="single" w:sz="8" w:space="0" w:color="000000"/>
              <w:bottom w:val="single" w:sz="8" w:space="0" w:color="000000"/>
              <w:right w:val="single" w:sz="8" w:space="0" w:color="000000"/>
            </w:tcBorders>
            <w:shd w:val="clear" w:color="auto" w:fill="666666"/>
          </w:tcPr>
          <w:p w14:paraId="7EAA695A" w14:textId="77777777" w:rsidR="00F7677A" w:rsidRDefault="00C30AF3">
            <w:pPr>
              <w:spacing w:line="240" w:lineRule="auto"/>
              <w:jc w:val="center"/>
              <w:rPr>
                <w:b/>
                <w:bCs/>
                <w:color w:val="FFFFFF"/>
              </w:rPr>
            </w:pPr>
            <w:r>
              <w:rPr>
                <w:b/>
                <w:bCs/>
                <w:color w:val="FFFFFF"/>
              </w:rPr>
              <w:t>UID</w:t>
            </w:r>
          </w:p>
        </w:tc>
        <w:tc>
          <w:tcPr>
            <w:tcW w:w="1215" w:type="dxa"/>
            <w:tcBorders>
              <w:top w:val="single" w:sz="8" w:space="0" w:color="000000"/>
              <w:left w:val="single" w:sz="8" w:space="0" w:color="000000"/>
              <w:bottom w:val="single" w:sz="8" w:space="0" w:color="000000"/>
              <w:right w:val="single" w:sz="8" w:space="0" w:color="000000"/>
            </w:tcBorders>
            <w:shd w:val="clear" w:color="auto" w:fill="666666"/>
          </w:tcPr>
          <w:p w14:paraId="6A989E00" w14:textId="77777777" w:rsidR="00F7677A" w:rsidRDefault="00C30AF3">
            <w:pPr>
              <w:spacing w:line="240" w:lineRule="auto"/>
              <w:jc w:val="center"/>
              <w:rPr>
                <w:b/>
                <w:bCs/>
                <w:color w:val="FFFFFF"/>
              </w:rPr>
            </w:pPr>
            <w:r>
              <w:rPr>
                <w:b/>
                <w:bCs/>
                <w:color w:val="FFFFFF"/>
              </w:rPr>
              <w:t>Revision</w:t>
            </w:r>
          </w:p>
        </w:tc>
      </w:tr>
      <w:tr w:rsidR="00F7677A" w14:paraId="424AD2F3" w14:textId="77777777">
        <w:trPr>
          <w:trHeight w:val="255"/>
        </w:trPr>
        <w:tc>
          <w:tcPr>
            <w:tcW w:w="7290" w:type="dxa"/>
            <w:tcBorders>
              <w:top w:val="single" w:sz="8" w:space="0" w:color="000000"/>
              <w:left w:val="single" w:sz="8" w:space="0" w:color="000000"/>
              <w:bottom w:val="single" w:sz="8" w:space="0" w:color="000000"/>
              <w:right w:val="single" w:sz="8" w:space="0" w:color="000000"/>
            </w:tcBorders>
            <w:shd w:val="clear" w:color="auto" w:fill="FFFFFF"/>
          </w:tcPr>
          <w:p w14:paraId="1981D605" w14:textId="77777777" w:rsidR="00F7677A" w:rsidRDefault="00C30AF3">
            <w:pPr>
              <w:spacing w:line="240" w:lineRule="auto"/>
              <w:rPr>
                <w:highlight w:val="white"/>
              </w:rPr>
            </w:pPr>
            <w:r>
              <w:rPr>
                <w:highlight w:val="white"/>
              </w:rPr>
              <w:t xml:space="preserve">DWG - EA - FOX - </w:t>
            </w:r>
            <w:proofErr w:type="spellStart"/>
            <w:r>
              <w:rPr>
                <w:highlight w:val="white"/>
              </w:rPr>
              <w:t>Avtron</w:t>
            </w:r>
            <w:proofErr w:type="spellEnd"/>
            <w:r>
              <w:rPr>
                <w:highlight w:val="white"/>
              </w:rPr>
              <w:t xml:space="preserve"> Model 9830 Outline Drawing - 448878825__70636557__425038 - v1 - Released</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Pr>
          <w:p w14:paraId="24FC3497" w14:textId="77777777" w:rsidR="00F7677A" w:rsidRDefault="00C30AF3">
            <w:pPr>
              <w:spacing w:line="240" w:lineRule="auto"/>
              <w:jc w:val="center"/>
              <w:rPr>
                <w:highlight w:val="white"/>
              </w:rPr>
            </w:pPr>
            <w:hyperlink r:id="rId15" w:anchor="Menu_viewDoc/LibraryId_T2jjrYDwRtsiT4r6HB/DocumentId_VAHrnLA3YRGdmXC7rL">
              <w:r>
                <w:rPr>
                  <w:color w:val="1155CC"/>
                  <w:highlight w:val="white"/>
                  <w:u w:val="single"/>
                </w:rPr>
                <w:t>135448</w:t>
              </w:r>
            </w:hyperlink>
          </w:p>
        </w:tc>
        <w:tc>
          <w:tcPr>
            <w:tcW w:w="1215" w:type="dxa"/>
            <w:tcBorders>
              <w:top w:val="single" w:sz="8" w:space="0" w:color="000000"/>
              <w:left w:val="single" w:sz="8" w:space="0" w:color="000000"/>
              <w:bottom w:val="single" w:sz="8" w:space="0" w:color="000000"/>
              <w:right w:val="single" w:sz="8" w:space="0" w:color="000000"/>
            </w:tcBorders>
            <w:shd w:val="clear" w:color="auto" w:fill="FFFFFF"/>
          </w:tcPr>
          <w:p w14:paraId="7A7A5639" w14:textId="77777777" w:rsidR="00F7677A" w:rsidRDefault="00C30AF3">
            <w:pPr>
              <w:spacing w:line="240" w:lineRule="auto"/>
              <w:jc w:val="center"/>
              <w:rPr>
                <w:highlight w:val="white"/>
              </w:rPr>
            </w:pPr>
            <w:r>
              <w:rPr>
                <w:highlight w:val="white"/>
              </w:rPr>
              <w:t>1</w:t>
            </w:r>
          </w:p>
        </w:tc>
      </w:tr>
      <w:tr w:rsidR="00F7677A" w14:paraId="3B551F92" w14:textId="77777777">
        <w:trPr>
          <w:trHeight w:val="255"/>
        </w:trPr>
        <w:tc>
          <w:tcPr>
            <w:tcW w:w="7290" w:type="dxa"/>
            <w:tcBorders>
              <w:top w:val="single" w:sz="8" w:space="0" w:color="000000"/>
              <w:left w:val="single" w:sz="8" w:space="0" w:color="000000"/>
              <w:bottom w:val="single" w:sz="8" w:space="0" w:color="000000"/>
              <w:right w:val="single" w:sz="8" w:space="0" w:color="000000"/>
            </w:tcBorders>
            <w:shd w:val="clear" w:color="auto" w:fill="FFFFFF"/>
          </w:tcPr>
          <w:p w14:paraId="4B8B9310" w14:textId="77777777" w:rsidR="00F7677A" w:rsidRDefault="00C30AF3">
            <w:pPr>
              <w:spacing w:line="240" w:lineRule="auto"/>
              <w:rPr>
                <w:highlight w:val="white"/>
              </w:rPr>
            </w:pPr>
            <w:r>
              <w:rPr>
                <w:highlight w:val="white"/>
              </w:rPr>
              <w:t>DWG - EA - FOX - Brownfield - EG-500.01.1 &amp; EG-500.01.2 - Pages from DWG - EA - FOX - v1 - Released</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Pr>
          <w:p w14:paraId="44959E09" w14:textId="77777777" w:rsidR="00F7677A" w:rsidRDefault="00C30AF3">
            <w:pPr>
              <w:spacing w:line="240" w:lineRule="auto"/>
              <w:jc w:val="center"/>
              <w:rPr>
                <w:highlight w:val="white"/>
              </w:rPr>
            </w:pPr>
            <w:hyperlink r:id="rId16" w:anchor="Menu_viewDoc/LibraryId_T2jjrYDwRtsiT4r6HB/DocumentId_VAHrjlZ59h9cBuPPgi">
              <w:r>
                <w:rPr>
                  <w:color w:val="1155CC"/>
                  <w:highlight w:val="white"/>
                  <w:u w:val="single"/>
                </w:rPr>
                <w:t>135447</w:t>
              </w:r>
            </w:hyperlink>
          </w:p>
        </w:tc>
        <w:tc>
          <w:tcPr>
            <w:tcW w:w="1215" w:type="dxa"/>
            <w:tcBorders>
              <w:top w:val="single" w:sz="8" w:space="0" w:color="000000"/>
              <w:left w:val="single" w:sz="8" w:space="0" w:color="000000"/>
              <w:bottom w:val="single" w:sz="8" w:space="0" w:color="000000"/>
              <w:right w:val="single" w:sz="8" w:space="0" w:color="000000"/>
            </w:tcBorders>
            <w:shd w:val="clear" w:color="auto" w:fill="FFFFFF"/>
          </w:tcPr>
          <w:p w14:paraId="3ADC9537" w14:textId="77777777" w:rsidR="00F7677A" w:rsidRDefault="00C30AF3">
            <w:pPr>
              <w:spacing w:line="240" w:lineRule="auto"/>
              <w:jc w:val="center"/>
              <w:rPr>
                <w:highlight w:val="white"/>
              </w:rPr>
            </w:pPr>
            <w:r>
              <w:rPr>
                <w:highlight w:val="white"/>
              </w:rPr>
              <w:t>1</w:t>
            </w:r>
          </w:p>
        </w:tc>
      </w:tr>
      <w:tr w:rsidR="00F7677A" w14:paraId="5448ACCA" w14:textId="77777777">
        <w:trPr>
          <w:trHeight w:val="255"/>
        </w:trPr>
        <w:tc>
          <w:tcPr>
            <w:tcW w:w="7290" w:type="dxa"/>
            <w:tcBorders>
              <w:top w:val="single" w:sz="8" w:space="0" w:color="000000"/>
              <w:left w:val="single" w:sz="8" w:space="0" w:color="000000"/>
              <w:bottom w:val="single" w:sz="8" w:space="0" w:color="000000"/>
              <w:right w:val="single" w:sz="8" w:space="0" w:color="000000"/>
            </w:tcBorders>
            <w:shd w:val="clear" w:color="auto" w:fill="FFFFFF"/>
          </w:tcPr>
          <w:p w14:paraId="4BA8ED8B" w14:textId="77777777" w:rsidR="00F7677A" w:rsidRDefault="00C30AF3">
            <w:pPr>
              <w:spacing w:line="240" w:lineRule="auto"/>
              <w:rPr>
                <w:highlight w:val="white"/>
              </w:rPr>
            </w:pPr>
            <w:r>
              <w:rPr>
                <w:highlight w:val="white"/>
              </w:rPr>
              <w:t>DWG - EA - FOX - Greenfield &amp; Brownfield - 1A.2-E-250C - Pages from DWG - EA - FOX - v1 - Released</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Pr>
          <w:p w14:paraId="2AADCE9B" w14:textId="77777777" w:rsidR="00F7677A" w:rsidRDefault="00C30AF3">
            <w:pPr>
              <w:spacing w:line="240" w:lineRule="auto"/>
              <w:jc w:val="center"/>
              <w:rPr>
                <w:highlight w:val="white"/>
              </w:rPr>
            </w:pPr>
            <w:hyperlink r:id="rId17" w:anchor="Menu_viewDoc/LibraryId_T2jjrYDwRtsiT4r6HB/DocumentId_VAHrkHe0OuHQGdaXpo">
              <w:r>
                <w:rPr>
                  <w:color w:val="1155CC"/>
                  <w:highlight w:val="white"/>
                  <w:u w:val="single"/>
                </w:rPr>
                <w:t>135449</w:t>
              </w:r>
            </w:hyperlink>
          </w:p>
        </w:tc>
        <w:tc>
          <w:tcPr>
            <w:tcW w:w="1215" w:type="dxa"/>
            <w:tcBorders>
              <w:top w:val="single" w:sz="8" w:space="0" w:color="000000"/>
              <w:left w:val="single" w:sz="8" w:space="0" w:color="000000"/>
              <w:bottom w:val="single" w:sz="8" w:space="0" w:color="000000"/>
              <w:right w:val="single" w:sz="8" w:space="0" w:color="000000"/>
            </w:tcBorders>
            <w:shd w:val="clear" w:color="auto" w:fill="FFFFFF"/>
          </w:tcPr>
          <w:p w14:paraId="68DBD35E" w14:textId="77777777" w:rsidR="00F7677A" w:rsidRDefault="00C30AF3">
            <w:pPr>
              <w:spacing w:line="240" w:lineRule="auto"/>
              <w:jc w:val="center"/>
              <w:rPr>
                <w:highlight w:val="white"/>
              </w:rPr>
            </w:pPr>
            <w:r>
              <w:rPr>
                <w:highlight w:val="white"/>
              </w:rPr>
              <w:t>1</w:t>
            </w:r>
          </w:p>
        </w:tc>
      </w:tr>
      <w:tr w:rsidR="00F7677A" w14:paraId="434C459F" w14:textId="77777777">
        <w:trPr>
          <w:trHeight w:val="255"/>
        </w:trPr>
        <w:tc>
          <w:tcPr>
            <w:tcW w:w="7290" w:type="dxa"/>
            <w:tcBorders>
              <w:top w:val="single" w:sz="8" w:space="0" w:color="000000"/>
              <w:left w:val="single" w:sz="8" w:space="0" w:color="000000"/>
              <w:bottom w:val="single" w:sz="8" w:space="0" w:color="000000"/>
              <w:right w:val="single" w:sz="8" w:space="0" w:color="000000"/>
            </w:tcBorders>
            <w:shd w:val="clear" w:color="auto" w:fill="FFFFFF"/>
          </w:tcPr>
          <w:p w14:paraId="0319B3F4" w14:textId="77777777" w:rsidR="00F7677A" w:rsidRDefault="00C30AF3">
            <w:pPr>
              <w:spacing w:line="240" w:lineRule="auto"/>
              <w:rPr>
                <w:highlight w:val="white"/>
              </w:rPr>
            </w:pPr>
            <w:r>
              <w:rPr>
                <w:highlight w:val="white"/>
              </w:rPr>
              <w:t xml:space="preserve">DWG - EA - FOX - </w:t>
            </w:r>
            <w:proofErr w:type="spellStart"/>
            <w:r>
              <w:rPr>
                <w:highlight w:val="white"/>
              </w:rPr>
              <w:t>Avtron</w:t>
            </w:r>
            <w:proofErr w:type="spellEnd"/>
            <w:r>
              <w:rPr>
                <w:highlight w:val="white"/>
              </w:rPr>
              <w:t xml:space="preserve"> Model 9800 Series Data Sheet </w:t>
            </w:r>
            <w:proofErr w:type="gramStart"/>
            <w:r>
              <w:rPr>
                <w:highlight w:val="white"/>
              </w:rPr>
              <w:t>-  448878825</w:t>
            </w:r>
            <w:proofErr w:type="gramEnd"/>
            <w:r>
              <w:rPr>
                <w:highlight w:val="white"/>
              </w:rPr>
              <w:t>__70636497__425038 - v1 - Released</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Pr>
          <w:p w14:paraId="0C1940B4" w14:textId="77777777" w:rsidR="00F7677A" w:rsidRDefault="00C30AF3">
            <w:pPr>
              <w:spacing w:line="240" w:lineRule="auto"/>
              <w:jc w:val="center"/>
              <w:rPr>
                <w:highlight w:val="white"/>
              </w:rPr>
            </w:pPr>
            <w:hyperlink r:id="rId18" w:anchor="Menu_viewDoc/LibraryId_T2jjrYDwRtsiT4r6HB/DocumentId_VAHrmKl095rjXYjHeV">
              <w:r>
                <w:rPr>
                  <w:color w:val="1155CC"/>
                  <w:highlight w:val="white"/>
                  <w:u w:val="single"/>
                </w:rPr>
                <w:t>135446</w:t>
              </w:r>
            </w:hyperlink>
          </w:p>
        </w:tc>
        <w:tc>
          <w:tcPr>
            <w:tcW w:w="1215" w:type="dxa"/>
            <w:tcBorders>
              <w:top w:val="single" w:sz="8" w:space="0" w:color="000000"/>
              <w:left w:val="single" w:sz="8" w:space="0" w:color="000000"/>
              <w:bottom w:val="single" w:sz="8" w:space="0" w:color="000000"/>
              <w:right w:val="single" w:sz="8" w:space="0" w:color="000000"/>
            </w:tcBorders>
            <w:shd w:val="clear" w:color="auto" w:fill="FFFFFF"/>
          </w:tcPr>
          <w:p w14:paraId="3FD4018D" w14:textId="77777777" w:rsidR="00F7677A" w:rsidRDefault="00C30AF3">
            <w:pPr>
              <w:spacing w:line="240" w:lineRule="auto"/>
              <w:jc w:val="center"/>
              <w:rPr>
                <w:highlight w:val="white"/>
              </w:rPr>
            </w:pPr>
            <w:r>
              <w:rPr>
                <w:highlight w:val="white"/>
              </w:rPr>
              <w:t>1</w:t>
            </w:r>
          </w:p>
        </w:tc>
      </w:tr>
      <w:tr w:rsidR="00F7677A" w14:paraId="2276F5FE" w14:textId="77777777">
        <w:trPr>
          <w:trHeight w:val="255"/>
        </w:trPr>
        <w:tc>
          <w:tcPr>
            <w:tcW w:w="7290" w:type="dxa"/>
            <w:tcBorders>
              <w:top w:val="single" w:sz="8" w:space="0" w:color="000000"/>
              <w:left w:val="single" w:sz="8" w:space="0" w:color="000000"/>
              <w:bottom w:val="single" w:sz="8" w:space="0" w:color="000000"/>
              <w:right w:val="single" w:sz="8" w:space="0" w:color="000000"/>
            </w:tcBorders>
            <w:shd w:val="clear" w:color="auto" w:fill="FFFFFF"/>
          </w:tcPr>
          <w:p w14:paraId="6017B349" w14:textId="77777777" w:rsidR="00F7677A" w:rsidRDefault="00C30AF3">
            <w:pPr>
              <w:spacing w:line="240" w:lineRule="auto"/>
              <w:rPr>
                <w:highlight w:val="white"/>
              </w:rPr>
            </w:pPr>
            <w:r>
              <w:rPr>
                <w:highlight w:val="white"/>
              </w:rPr>
              <w:t>DWG - EA - FOX - Greenfield - EG-500.01.1 &amp; EG-500.01.2 - Pages from DWG - EA - FOX - v1 - Released</w:t>
            </w:r>
          </w:p>
        </w:tc>
        <w:tc>
          <w:tcPr>
            <w:tcW w:w="1515" w:type="dxa"/>
            <w:tcBorders>
              <w:top w:val="single" w:sz="8" w:space="0" w:color="000000"/>
              <w:left w:val="single" w:sz="8" w:space="0" w:color="000000"/>
              <w:bottom w:val="single" w:sz="8" w:space="0" w:color="000000"/>
              <w:right w:val="single" w:sz="8" w:space="0" w:color="000000"/>
            </w:tcBorders>
            <w:shd w:val="clear" w:color="auto" w:fill="FFFFFF"/>
          </w:tcPr>
          <w:p w14:paraId="0845DF26" w14:textId="77777777" w:rsidR="00F7677A" w:rsidRDefault="00C30AF3">
            <w:pPr>
              <w:spacing w:line="240" w:lineRule="auto"/>
              <w:jc w:val="center"/>
              <w:rPr>
                <w:highlight w:val="white"/>
              </w:rPr>
            </w:pPr>
            <w:hyperlink r:id="rId19" w:anchor="Menu_viewDoc/LibraryId_T2jjrYDwRtsiT4r6HB/DocumentId_VAHrjxGAknLVMt6BpW">
              <w:r>
                <w:rPr>
                  <w:color w:val="1155CC"/>
                  <w:highlight w:val="white"/>
                  <w:u w:val="single"/>
                </w:rPr>
                <w:t>135450</w:t>
              </w:r>
            </w:hyperlink>
          </w:p>
        </w:tc>
        <w:tc>
          <w:tcPr>
            <w:tcW w:w="1215" w:type="dxa"/>
            <w:tcBorders>
              <w:top w:val="single" w:sz="8" w:space="0" w:color="000000"/>
              <w:left w:val="single" w:sz="8" w:space="0" w:color="000000"/>
              <w:bottom w:val="single" w:sz="8" w:space="0" w:color="000000"/>
              <w:right w:val="single" w:sz="8" w:space="0" w:color="000000"/>
            </w:tcBorders>
            <w:shd w:val="clear" w:color="auto" w:fill="FFFFFF"/>
          </w:tcPr>
          <w:p w14:paraId="7B8E704B" w14:textId="77777777" w:rsidR="00F7677A" w:rsidRDefault="00C30AF3">
            <w:pPr>
              <w:spacing w:line="240" w:lineRule="auto"/>
              <w:jc w:val="center"/>
              <w:rPr>
                <w:highlight w:val="white"/>
              </w:rPr>
            </w:pPr>
            <w:r>
              <w:rPr>
                <w:highlight w:val="white"/>
              </w:rPr>
              <w:t>1</w:t>
            </w:r>
          </w:p>
        </w:tc>
      </w:tr>
    </w:tbl>
    <w:p w14:paraId="48C7D7C8" w14:textId="77777777" w:rsidR="00F7677A" w:rsidRDefault="00F7677A">
      <w:pPr>
        <w:spacing w:line="240" w:lineRule="auto"/>
        <w:rPr>
          <w:b/>
          <w:bCs/>
          <w:color w:val="434343"/>
          <w:sz w:val="20"/>
          <w:szCs w:val="20"/>
        </w:rPr>
      </w:pPr>
    </w:p>
    <w:p w14:paraId="35ADEA93" w14:textId="77777777" w:rsidR="00F7677A" w:rsidRDefault="00F7677A">
      <w:pPr>
        <w:spacing w:line="240" w:lineRule="auto"/>
        <w:jc w:val="center"/>
        <w:rPr>
          <w:b/>
          <w:bCs/>
          <w:color w:val="434343"/>
          <w:sz w:val="20"/>
          <w:szCs w:val="20"/>
        </w:rPr>
      </w:pPr>
    </w:p>
    <w:p w14:paraId="6C0CD7DA" w14:textId="77777777" w:rsidR="00F7677A" w:rsidRDefault="00C30AF3">
      <w:pPr>
        <w:spacing w:line="240" w:lineRule="auto"/>
        <w:jc w:val="center"/>
        <w:rPr>
          <w:rFonts w:ascii="Roboto" w:eastAsia="Roboto" w:hAnsi="Roboto" w:cs="Roboto"/>
          <w:color w:val="434343"/>
        </w:rPr>
      </w:pPr>
      <w:r>
        <w:rPr>
          <w:b/>
          <w:bCs/>
          <w:color w:val="434343"/>
          <w:sz w:val="20"/>
          <w:szCs w:val="20"/>
        </w:rPr>
        <w:t>END OF BULLETIN</w:t>
      </w:r>
    </w:p>
    <w:p w14:paraId="43C1A6DA" w14:textId="77777777" w:rsidR="00F7677A" w:rsidRDefault="00C30AF3">
      <w:pPr>
        <w:jc w:val="center"/>
      </w:pPr>
      <w:r>
        <w:rPr>
          <w:b/>
          <w:bCs/>
          <w:noProof/>
          <w:sz w:val="20"/>
          <w:szCs w:val="20"/>
        </w:rPr>
        <w:lastRenderedPageBreak/>
        <w:drawing>
          <wp:inline distT="19050" distB="19050" distL="19050" distR="19050" wp14:anchorId="22B96B6F" wp14:editId="3E5B4DD4">
            <wp:extent cx="957263" cy="455283"/>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957263" cy="455283"/>
                    </a:xfrm>
                    <a:prstGeom prst="rect">
                      <a:avLst/>
                    </a:prstGeom>
                    <a:ln/>
                  </pic:spPr>
                </pic:pic>
              </a:graphicData>
            </a:graphic>
          </wp:inline>
        </w:drawing>
      </w:r>
    </w:p>
    <w:sectPr w:rsidR="00F7677A">
      <w:headerReference w:type="default" r:id="rId21"/>
      <w:footerReference w:type="default" r:id="rId22"/>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6652B" w14:textId="77777777" w:rsidR="00C30AF3" w:rsidRDefault="00C30AF3">
      <w:pPr>
        <w:spacing w:line="240" w:lineRule="auto"/>
      </w:pPr>
      <w:r>
        <w:separator/>
      </w:r>
    </w:p>
  </w:endnote>
  <w:endnote w:type="continuationSeparator" w:id="0">
    <w:p w14:paraId="3E6D2BA2" w14:textId="77777777" w:rsidR="00C30AF3" w:rsidRDefault="00C30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3834FB78-D960-445C-B4B1-6F448F832E27}"/>
  </w:font>
  <w:font w:name="Calibri">
    <w:panose1 w:val="020F0502020204030204"/>
    <w:charset w:val="00"/>
    <w:family w:val="swiss"/>
    <w:pitch w:val="variable"/>
    <w:sig w:usb0="E4002EFF" w:usb1="C200247B" w:usb2="00000009" w:usb3="00000000" w:csb0="000001FF" w:csb1="00000000"/>
    <w:embedRegular r:id="rId2" w:fontKey="{8117D18C-27E0-427A-8223-132444E0C9A2}"/>
  </w:font>
  <w:font w:name="Cambria">
    <w:panose1 w:val="02040503050406030204"/>
    <w:charset w:val="00"/>
    <w:family w:val="roman"/>
    <w:pitch w:val="variable"/>
    <w:sig w:usb0="E00006FF" w:usb1="420024FF" w:usb2="02000000" w:usb3="00000000" w:csb0="0000019F" w:csb1="00000000"/>
    <w:embedRegular r:id="rId3" w:fontKey="{94FBC4AE-55A0-4361-9EBA-289609AF62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5165" w14:textId="77777777" w:rsidR="00F7677A" w:rsidRDefault="00F7677A">
    <w:pPr>
      <w:tabs>
        <w:tab w:val="center" w:pos="4680"/>
        <w:tab w:val="right" w:pos="9360"/>
      </w:tabs>
      <w:spacing w:line="240" w:lineRule="auto"/>
      <w:rPr>
        <w:color w:val="434343"/>
        <w:sz w:val="2"/>
        <w:szCs w:val="2"/>
      </w:rPr>
    </w:pPr>
  </w:p>
  <w:tbl>
    <w:tblPr>
      <w:tblStyle w:val="a2"/>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60"/>
      <w:gridCol w:w="3360"/>
      <w:gridCol w:w="3360"/>
    </w:tblGrid>
    <w:tr w:rsidR="00F7677A" w14:paraId="62B61C45" w14:textId="77777777">
      <w:trPr>
        <w:cantSplit/>
        <w:trHeight w:val="214"/>
      </w:trPr>
      <w:tc>
        <w:tcPr>
          <w:tcW w:w="3360" w:type="dxa"/>
          <w:tcBorders>
            <w:top w:val="nil"/>
            <w:left w:val="nil"/>
            <w:bottom w:val="nil"/>
            <w:right w:val="nil"/>
          </w:tcBorders>
          <w:tcMar>
            <w:top w:w="0" w:type="dxa"/>
            <w:left w:w="0" w:type="dxa"/>
            <w:bottom w:w="0" w:type="dxa"/>
            <w:right w:w="0" w:type="dxa"/>
          </w:tcMar>
          <w:vAlign w:val="center"/>
        </w:tcPr>
        <w:p w14:paraId="17B369E8" w14:textId="77777777" w:rsidR="00F7677A" w:rsidRDefault="00C30AF3">
          <w:pPr>
            <w:tabs>
              <w:tab w:val="center" w:pos="4680"/>
              <w:tab w:val="right" w:pos="9360"/>
            </w:tabs>
            <w:spacing w:line="240" w:lineRule="auto"/>
            <w:rPr>
              <w:color w:val="434343"/>
              <w:sz w:val="20"/>
              <w:szCs w:val="20"/>
            </w:rPr>
          </w:pPr>
          <w:r>
            <w:rPr>
              <w:color w:val="434343"/>
              <w:sz w:val="20"/>
              <w:szCs w:val="20"/>
            </w:rPr>
            <w:t xml:space="preserve">Feb 10, </w:t>
          </w:r>
          <w:proofErr w:type="gramStart"/>
          <w:r>
            <w:rPr>
              <w:color w:val="434343"/>
              <w:sz w:val="20"/>
              <w:szCs w:val="20"/>
            </w:rPr>
            <w:t>2026</w:t>
          </w:r>
          <w:proofErr w:type="gramEnd"/>
          <w:r>
            <w:rPr>
              <w:color w:val="434343"/>
              <w:sz w:val="20"/>
              <w:szCs w:val="20"/>
            </w:rPr>
            <w:t xml:space="preserve">                                                                      </w:t>
          </w:r>
        </w:p>
      </w:tc>
      <w:tc>
        <w:tcPr>
          <w:tcW w:w="3360" w:type="dxa"/>
          <w:tcBorders>
            <w:top w:val="nil"/>
            <w:left w:val="nil"/>
            <w:bottom w:val="nil"/>
            <w:right w:val="nil"/>
          </w:tcBorders>
          <w:tcMar>
            <w:top w:w="0" w:type="dxa"/>
            <w:left w:w="0" w:type="dxa"/>
            <w:bottom w:w="0" w:type="dxa"/>
            <w:right w:w="0" w:type="dxa"/>
          </w:tcMar>
          <w:vAlign w:val="center"/>
        </w:tcPr>
        <w:p w14:paraId="58F2B76E" w14:textId="77777777" w:rsidR="00F7677A" w:rsidRDefault="00C30AF3">
          <w:pPr>
            <w:tabs>
              <w:tab w:val="center" w:pos="4680"/>
              <w:tab w:val="right" w:pos="9360"/>
            </w:tabs>
            <w:spacing w:line="240" w:lineRule="auto"/>
            <w:jc w:val="center"/>
            <w:rPr>
              <w:color w:val="434343"/>
              <w:sz w:val="20"/>
              <w:szCs w:val="20"/>
            </w:rPr>
          </w:pPr>
          <w:r>
            <w:rPr>
              <w:color w:val="434343"/>
              <w:sz w:val="20"/>
              <w:szCs w:val="20"/>
            </w:rPr>
            <w:t xml:space="preserve">Confidential and Proprietary   </w:t>
          </w:r>
        </w:p>
      </w:tc>
      <w:tc>
        <w:tcPr>
          <w:tcW w:w="3360" w:type="dxa"/>
          <w:tcBorders>
            <w:top w:val="nil"/>
            <w:left w:val="nil"/>
            <w:bottom w:val="nil"/>
            <w:right w:val="nil"/>
          </w:tcBorders>
          <w:tcMar>
            <w:top w:w="0" w:type="dxa"/>
            <w:left w:w="0" w:type="dxa"/>
            <w:bottom w:w="0" w:type="dxa"/>
            <w:right w:w="0" w:type="dxa"/>
          </w:tcMar>
          <w:vAlign w:val="center"/>
        </w:tcPr>
        <w:p w14:paraId="7273E21B" w14:textId="77777777" w:rsidR="00F7677A" w:rsidRDefault="00C30AF3">
          <w:pPr>
            <w:tabs>
              <w:tab w:val="center" w:pos="4680"/>
              <w:tab w:val="right" w:pos="9360"/>
            </w:tabs>
            <w:spacing w:line="240" w:lineRule="auto"/>
            <w:jc w:val="right"/>
            <w:rPr>
              <w:color w:val="434343"/>
              <w:sz w:val="20"/>
              <w:szCs w:val="20"/>
            </w:rPr>
          </w:pPr>
          <w:r>
            <w:rPr>
              <w:color w:val="434343"/>
              <w:sz w:val="20"/>
              <w:szCs w:val="20"/>
            </w:rPr>
            <w:fldChar w:fldCharType="begin"/>
          </w:r>
          <w:r>
            <w:rPr>
              <w:color w:val="434343"/>
              <w:sz w:val="20"/>
              <w:szCs w:val="20"/>
            </w:rPr>
            <w:instrText>PAGE</w:instrText>
          </w:r>
          <w:r>
            <w:rPr>
              <w:color w:val="434343"/>
              <w:sz w:val="20"/>
              <w:szCs w:val="20"/>
            </w:rPr>
            <w:fldChar w:fldCharType="separate"/>
          </w:r>
          <w:r w:rsidR="002B6D9B">
            <w:rPr>
              <w:noProof/>
              <w:color w:val="434343"/>
              <w:sz w:val="20"/>
              <w:szCs w:val="20"/>
            </w:rPr>
            <w:t>1</w:t>
          </w:r>
          <w:r>
            <w:rPr>
              <w:color w:val="434343"/>
              <w:sz w:val="20"/>
              <w:szCs w:val="20"/>
            </w:rPr>
            <w:fldChar w:fldCharType="end"/>
          </w:r>
          <w:r>
            <w:rPr>
              <w:color w:val="434343"/>
              <w:sz w:val="20"/>
              <w:szCs w:val="20"/>
            </w:rPr>
            <w:t xml:space="preserve"> of </w:t>
          </w:r>
          <w:r>
            <w:rPr>
              <w:color w:val="434343"/>
              <w:sz w:val="20"/>
              <w:szCs w:val="20"/>
            </w:rPr>
            <w:fldChar w:fldCharType="begin"/>
          </w:r>
          <w:r>
            <w:rPr>
              <w:color w:val="434343"/>
              <w:sz w:val="20"/>
              <w:szCs w:val="20"/>
            </w:rPr>
            <w:instrText>NUMPAGES</w:instrText>
          </w:r>
          <w:r>
            <w:rPr>
              <w:color w:val="434343"/>
              <w:sz w:val="20"/>
              <w:szCs w:val="20"/>
            </w:rPr>
            <w:fldChar w:fldCharType="separate"/>
          </w:r>
          <w:r w:rsidR="002B6D9B">
            <w:rPr>
              <w:noProof/>
              <w:color w:val="434343"/>
              <w:sz w:val="20"/>
              <w:szCs w:val="20"/>
            </w:rPr>
            <w:t>2</w:t>
          </w:r>
          <w:r>
            <w:rPr>
              <w:color w:val="434343"/>
              <w:sz w:val="20"/>
              <w:szCs w:val="20"/>
            </w:rPr>
            <w:fldChar w:fldCharType="end"/>
          </w:r>
        </w:p>
      </w:tc>
    </w:tr>
    <w:tr w:rsidR="00F7677A" w14:paraId="2FD37E62" w14:textId="77777777">
      <w:tc>
        <w:tcPr>
          <w:tcW w:w="3360" w:type="dxa"/>
          <w:tcBorders>
            <w:top w:val="nil"/>
            <w:left w:val="nil"/>
            <w:bottom w:val="nil"/>
            <w:right w:val="nil"/>
          </w:tcBorders>
          <w:tcMar>
            <w:top w:w="0" w:type="dxa"/>
            <w:left w:w="0" w:type="dxa"/>
            <w:bottom w:w="0" w:type="dxa"/>
            <w:right w:w="0" w:type="dxa"/>
          </w:tcMar>
          <w:vAlign w:val="center"/>
        </w:tcPr>
        <w:p w14:paraId="7F6763A5" w14:textId="77777777" w:rsidR="00F7677A" w:rsidRDefault="00C30AF3">
          <w:pPr>
            <w:tabs>
              <w:tab w:val="center" w:pos="4680"/>
              <w:tab w:val="right" w:pos="9360"/>
            </w:tabs>
            <w:spacing w:line="240" w:lineRule="auto"/>
            <w:rPr>
              <w:color w:val="434343"/>
              <w:sz w:val="20"/>
              <w:szCs w:val="20"/>
            </w:rPr>
          </w:pPr>
          <w:r>
            <w:rPr>
              <w:color w:val="434343"/>
              <w:sz w:val="20"/>
              <w:szCs w:val="20"/>
            </w:rPr>
            <w:t>DC-EB-0593</w:t>
          </w:r>
        </w:p>
      </w:tc>
      <w:tc>
        <w:tcPr>
          <w:tcW w:w="3360" w:type="dxa"/>
          <w:tcBorders>
            <w:top w:val="nil"/>
            <w:left w:val="nil"/>
            <w:bottom w:val="nil"/>
            <w:right w:val="nil"/>
          </w:tcBorders>
          <w:tcMar>
            <w:top w:w="0" w:type="dxa"/>
            <w:left w:w="0" w:type="dxa"/>
            <w:bottom w:w="0" w:type="dxa"/>
            <w:right w:w="0" w:type="dxa"/>
          </w:tcMar>
          <w:vAlign w:val="center"/>
        </w:tcPr>
        <w:p w14:paraId="3C66B650" w14:textId="77777777" w:rsidR="00F7677A" w:rsidRDefault="00F7677A">
          <w:pPr>
            <w:widowControl w:val="0"/>
            <w:spacing w:line="240" w:lineRule="auto"/>
            <w:rPr>
              <w:color w:val="434343"/>
              <w:sz w:val="20"/>
              <w:szCs w:val="20"/>
            </w:rPr>
          </w:pPr>
        </w:p>
      </w:tc>
      <w:tc>
        <w:tcPr>
          <w:tcW w:w="3360" w:type="dxa"/>
          <w:tcBorders>
            <w:top w:val="nil"/>
            <w:left w:val="nil"/>
            <w:bottom w:val="nil"/>
            <w:right w:val="nil"/>
          </w:tcBorders>
          <w:tcMar>
            <w:top w:w="0" w:type="dxa"/>
            <w:left w:w="0" w:type="dxa"/>
            <w:bottom w:w="0" w:type="dxa"/>
            <w:right w:w="0" w:type="dxa"/>
          </w:tcMar>
          <w:vAlign w:val="center"/>
        </w:tcPr>
        <w:p w14:paraId="4B6D0130" w14:textId="77777777" w:rsidR="00F7677A" w:rsidRDefault="00F7677A">
          <w:pPr>
            <w:widowControl w:val="0"/>
            <w:spacing w:line="240" w:lineRule="auto"/>
            <w:rPr>
              <w:color w:val="434343"/>
              <w:sz w:val="20"/>
              <w:szCs w:val="20"/>
            </w:rPr>
          </w:pPr>
        </w:p>
      </w:tc>
    </w:tr>
  </w:tbl>
  <w:p w14:paraId="5FA43750" w14:textId="77777777" w:rsidR="00F7677A" w:rsidRDefault="00F7677A">
    <w:pPr>
      <w:tabs>
        <w:tab w:val="center" w:pos="4680"/>
        <w:tab w:val="right" w:pos="9360"/>
      </w:tabs>
      <w:spacing w:line="240" w:lineRule="auto"/>
      <w:rPr>
        <w:color w:val="434343"/>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B836A" w14:textId="77777777" w:rsidR="00C30AF3" w:rsidRDefault="00C30AF3">
      <w:pPr>
        <w:spacing w:line="240" w:lineRule="auto"/>
      </w:pPr>
      <w:r>
        <w:separator/>
      </w:r>
    </w:p>
  </w:footnote>
  <w:footnote w:type="continuationSeparator" w:id="0">
    <w:p w14:paraId="5811E445" w14:textId="77777777" w:rsidR="00C30AF3" w:rsidRDefault="00C30A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CFA2D" w14:textId="77777777" w:rsidR="00F7677A" w:rsidRDefault="00C30AF3">
    <w:r>
      <w:rPr>
        <w:noProof/>
      </w:rPr>
      <w:drawing>
        <wp:inline distT="114300" distB="114300" distL="114300" distR="114300" wp14:anchorId="32992F84" wp14:editId="39C0BC23">
          <wp:extent cx="1714500" cy="50482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21397"/>
                  <a:stretch>
                    <a:fillRect/>
                  </a:stretch>
                </pic:blipFill>
                <pic:spPr>
                  <a:xfrm>
                    <a:off x="0" y="0"/>
                    <a:ext cx="1714500" cy="5048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44C9"/>
    <w:multiLevelType w:val="multilevel"/>
    <w:tmpl w:val="1E38A2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8DD4534"/>
    <w:multiLevelType w:val="multilevel"/>
    <w:tmpl w:val="43A68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621E83"/>
    <w:multiLevelType w:val="multilevel"/>
    <w:tmpl w:val="0824CD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FF44564"/>
    <w:multiLevelType w:val="multilevel"/>
    <w:tmpl w:val="960249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867483B"/>
    <w:multiLevelType w:val="multilevel"/>
    <w:tmpl w:val="7C7876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07C36B6"/>
    <w:multiLevelType w:val="multilevel"/>
    <w:tmpl w:val="303602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2FF222E"/>
    <w:multiLevelType w:val="multilevel"/>
    <w:tmpl w:val="E4541D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59B2875"/>
    <w:multiLevelType w:val="multilevel"/>
    <w:tmpl w:val="992CCF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9506EDC"/>
    <w:multiLevelType w:val="multilevel"/>
    <w:tmpl w:val="5A363E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10E7E29"/>
    <w:multiLevelType w:val="multilevel"/>
    <w:tmpl w:val="860C1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9E809F8"/>
    <w:multiLevelType w:val="multilevel"/>
    <w:tmpl w:val="4DD8E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95670647">
    <w:abstractNumId w:val="2"/>
  </w:num>
  <w:num w:numId="2" w16cid:durableId="1600719282">
    <w:abstractNumId w:val="6"/>
  </w:num>
  <w:num w:numId="3" w16cid:durableId="359548455">
    <w:abstractNumId w:val="8"/>
  </w:num>
  <w:num w:numId="4" w16cid:durableId="1006909095">
    <w:abstractNumId w:val="10"/>
  </w:num>
  <w:num w:numId="5" w16cid:durableId="1401294805">
    <w:abstractNumId w:val="9"/>
  </w:num>
  <w:num w:numId="6" w16cid:durableId="1202864170">
    <w:abstractNumId w:val="7"/>
  </w:num>
  <w:num w:numId="7" w16cid:durableId="279454681">
    <w:abstractNumId w:val="3"/>
  </w:num>
  <w:num w:numId="8" w16cid:durableId="1135415150">
    <w:abstractNumId w:val="4"/>
  </w:num>
  <w:num w:numId="9" w16cid:durableId="1452745575">
    <w:abstractNumId w:val="5"/>
  </w:num>
  <w:num w:numId="10" w16cid:durableId="557284688">
    <w:abstractNumId w:val="1"/>
  </w:num>
  <w:num w:numId="11" w16cid:durableId="1503087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77A"/>
    <w:rsid w:val="002B6D9B"/>
    <w:rsid w:val="009B3860"/>
    <w:rsid w:val="00C30AF3"/>
    <w:rsid w:val="00F76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60D9"/>
  <w15:docId w15:val="{F2B233D4-D810-478D-8066-B701D26E8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b/477564532" TargetMode="External"/><Relationship Id="rId13" Type="http://schemas.openxmlformats.org/officeDocument/2006/relationships/image" Target="media/image5.png"/><Relationship Id="rId18" Type="http://schemas.openxmlformats.org/officeDocument/2006/relationships/hyperlink" Target="https://gdc-docs-prod.googleplex.com/?aodocs-domain=google.com"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b/468311552" TargetMode="External"/><Relationship Id="rId12" Type="http://schemas.openxmlformats.org/officeDocument/2006/relationships/image" Target="media/image4.png"/><Relationship Id="rId17" Type="http://schemas.openxmlformats.org/officeDocument/2006/relationships/hyperlink" Target="https://gdc-docs-prod.googleplex.com/?aodocs-domain=google.com" TargetMode="External"/><Relationship Id="rId2" Type="http://schemas.openxmlformats.org/officeDocument/2006/relationships/styles" Target="styles.xml"/><Relationship Id="rId16" Type="http://schemas.openxmlformats.org/officeDocument/2006/relationships/hyperlink" Target="https://gdc-docs-prod.googleplex.com/?aodocs-domain=google.com" TargetMode="External"/><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gdc-docs-prod.googleplex.com/?aodocs-domain=google.com"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gdc-docs-prod.googleplex.com/?aodocs-domain=google.co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1239</Words>
  <Characters>7063</Characters>
  <Application>Microsoft Office Word</Application>
  <DocSecurity>0</DocSecurity>
  <Lines>58</Lines>
  <Paragraphs>16</Paragraphs>
  <ScaleCrop>false</ScaleCrop>
  <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Drake Hebert</dc:creator>
  <cp:lastModifiedBy>Drake Hebert</cp:lastModifiedBy>
  <cp:revision>2</cp:revision>
  <dcterms:created xsi:type="dcterms:W3CDTF">2026-06-09T12:22:00Z</dcterms:created>
  <dcterms:modified xsi:type="dcterms:W3CDTF">2026-06-09T12:22:00Z</dcterms:modified>
</cp:coreProperties>
</file>